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5A1D9" w14:textId="3D91A72C" w:rsidR="00426C69" w:rsidRPr="00426C69" w:rsidRDefault="00426C69" w:rsidP="00426C6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26C69">
        <w:rPr>
          <w:rFonts w:ascii="Times New Roman" w:eastAsia="Times New Roman" w:hAnsi="Times New Roman" w:cs="Times New Roman"/>
          <w:b/>
          <w:bCs/>
          <w:kern w:val="0"/>
          <w:sz w:val="27"/>
          <w:szCs w:val="27"/>
          <w14:ligatures w14:val="none"/>
        </w:rPr>
        <w:t xml:space="preserve">Request for Solutions (RFS) Under DIBC OTA Number: </w:t>
      </w:r>
      <w:r w:rsidR="00AC261A" w:rsidRPr="00AC261A">
        <w:rPr>
          <w:rFonts w:ascii="Times New Roman" w:eastAsia="Times New Roman" w:hAnsi="Times New Roman" w:cs="Times New Roman"/>
          <w:b/>
          <w:bCs/>
          <w:kern w:val="0"/>
          <w:sz w:val="27"/>
          <w:szCs w:val="27"/>
          <w14:ligatures w14:val="none"/>
        </w:rPr>
        <w:t>HQ0034249C00B</w:t>
      </w:r>
    </w:p>
    <w:p w14:paraId="71AEE496" w14:textId="1232A188" w:rsidR="00426C69" w:rsidRPr="00426C69" w:rsidRDefault="00426C69" w:rsidP="00426C69">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RFS Number: DIBC-</w:t>
      </w:r>
      <w:r w:rsidR="00BC4121">
        <w:rPr>
          <w:rFonts w:ascii="Times New Roman" w:eastAsia="Times New Roman" w:hAnsi="Times New Roman" w:cs="Times New Roman"/>
          <w:b/>
          <w:bCs/>
          <w:kern w:val="0"/>
          <w14:ligatures w14:val="none"/>
        </w:rPr>
        <w:t>RFS</w:t>
      </w:r>
      <w:r w:rsidR="00925174">
        <w:rPr>
          <w:rFonts w:ascii="Times New Roman" w:eastAsia="Times New Roman" w:hAnsi="Times New Roman" w:cs="Times New Roman"/>
          <w:b/>
          <w:bCs/>
          <w:kern w:val="0"/>
          <w14:ligatures w14:val="none"/>
        </w:rPr>
        <w:t>-</w:t>
      </w:r>
      <w:r w:rsidRPr="00426C69">
        <w:rPr>
          <w:rFonts w:ascii="Times New Roman" w:eastAsia="Times New Roman" w:hAnsi="Times New Roman" w:cs="Times New Roman"/>
          <w:b/>
          <w:bCs/>
          <w:kern w:val="0"/>
          <w14:ligatures w14:val="none"/>
        </w:rPr>
        <w:t>26-</w:t>
      </w:r>
      <w:r w:rsidR="00925174">
        <w:rPr>
          <w:rFonts w:ascii="Times New Roman" w:eastAsia="Times New Roman" w:hAnsi="Times New Roman" w:cs="Times New Roman"/>
          <w:b/>
          <w:bCs/>
          <w:kern w:val="0"/>
          <w14:ligatures w14:val="none"/>
        </w:rPr>
        <w:t>01</w:t>
      </w:r>
      <w:r w:rsidRPr="00426C69">
        <w:rPr>
          <w:rFonts w:ascii="Times New Roman" w:eastAsia="Times New Roman" w:hAnsi="Times New Roman" w:cs="Times New Roman"/>
          <w:kern w:val="0"/>
          <w14:ligatures w14:val="none"/>
        </w:rPr>
        <w:br/>
      </w:r>
      <w:r w:rsidRPr="00426C69">
        <w:rPr>
          <w:rFonts w:ascii="Times New Roman" w:eastAsia="Times New Roman" w:hAnsi="Times New Roman" w:cs="Times New Roman"/>
          <w:b/>
          <w:bCs/>
          <w:kern w:val="0"/>
          <w14:ligatures w14:val="none"/>
        </w:rPr>
        <w:t xml:space="preserve">Title RFS Issue Date: </w:t>
      </w:r>
      <w:r w:rsidR="00925174">
        <w:rPr>
          <w:rFonts w:ascii="Times New Roman" w:eastAsia="Times New Roman" w:hAnsi="Times New Roman" w:cs="Times New Roman"/>
          <w:b/>
          <w:bCs/>
          <w:kern w:val="0"/>
          <w14:ligatures w14:val="none"/>
        </w:rPr>
        <w:t>0</w:t>
      </w:r>
      <w:r w:rsidR="00992093">
        <w:rPr>
          <w:rFonts w:ascii="Times New Roman" w:eastAsia="Times New Roman" w:hAnsi="Times New Roman" w:cs="Times New Roman"/>
          <w:b/>
          <w:bCs/>
          <w:kern w:val="0"/>
          <w14:ligatures w14:val="none"/>
        </w:rPr>
        <w:t>6</w:t>
      </w:r>
      <w:r w:rsidR="00925174" w:rsidRPr="00426C69">
        <w:rPr>
          <w:rFonts w:ascii="Times New Roman" w:eastAsia="Times New Roman" w:hAnsi="Times New Roman" w:cs="Times New Roman"/>
          <w:b/>
          <w:bCs/>
          <w:kern w:val="0"/>
          <w14:ligatures w14:val="none"/>
        </w:rPr>
        <w:t xml:space="preserve"> </w:t>
      </w:r>
      <w:r w:rsidR="00925174">
        <w:rPr>
          <w:rFonts w:ascii="Times New Roman" w:eastAsia="Times New Roman" w:hAnsi="Times New Roman" w:cs="Times New Roman"/>
          <w:b/>
          <w:bCs/>
          <w:kern w:val="0"/>
          <w14:ligatures w14:val="none"/>
        </w:rPr>
        <w:t>May</w:t>
      </w:r>
      <w:r w:rsidR="00925174" w:rsidRPr="00426C69">
        <w:rPr>
          <w:rFonts w:ascii="Times New Roman" w:eastAsia="Times New Roman" w:hAnsi="Times New Roman" w:cs="Times New Roman"/>
          <w:b/>
          <w:bCs/>
          <w:kern w:val="0"/>
          <w14:ligatures w14:val="none"/>
        </w:rPr>
        <w:t xml:space="preserve"> </w:t>
      </w:r>
      <w:r w:rsidRPr="00426C69">
        <w:rPr>
          <w:rFonts w:ascii="Times New Roman" w:eastAsia="Times New Roman" w:hAnsi="Times New Roman" w:cs="Times New Roman"/>
          <w:b/>
          <w:bCs/>
          <w:kern w:val="0"/>
          <w14:ligatures w14:val="none"/>
        </w:rPr>
        <w:t>2026</w:t>
      </w:r>
      <w:r w:rsidRPr="00426C69">
        <w:rPr>
          <w:rFonts w:ascii="Times New Roman" w:eastAsia="Times New Roman" w:hAnsi="Times New Roman" w:cs="Times New Roman"/>
          <w:kern w:val="0"/>
          <w14:ligatures w14:val="none"/>
        </w:rPr>
        <w:br/>
      </w:r>
      <w:r w:rsidRPr="00426C69">
        <w:rPr>
          <w:rFonts w:ascii="Times New Roman" w:eastAsia="Times New Roman" w:hAnsi="Times New Roman" w:cs="Times New Roman"/>
          <w:b/>
          <w:bCs/>
          <w:kern w:val="0"/>
          <w14:ligatures w14:val="none"/>
        </w:rPr>
        <w:t xml:space="preserve">Due Date: </w:t>
      </w:r>
      <w:r w:rsidR="009746F8">
        <w:rPr>
          <w:rFonts w:ascii="Times New Roman" w:eastAsia="Times New Roman" w:hAnsi="Times New Roman" w:cs="Times New Roman"/>
          <w:b/>
          <w:bCs/>
          <w:kern w:val="0"/>
          <w14:ligatures w14:val="none"/>
        </w:rPr>
        <w:t>21 May</w:t>
      </w:r>
      <w:r w:rsidRPr="00426C69">
        <w:rPr>
          <w:rFonts w:ascii="Times New Roman" w:eastAsia="Times New Roman" w:hAnsi="Times New Roman" w:cs="Times New Roman"/>
          <w:b/>
          <w:bCs/>
          <w:kern w:val="0"/>
          <w14:ligatures w14:val="none"/>
        </w:rPr>
        <w:t xml:space="preserve"> 2026 at 12:00 PM ET</w:t>
      </w:r>
    </w:p>
    <w:p w14:paraId="56EFA584" w14:textId="5EC592B5" w:rsidR="00136FA9" w:rsidRDefault="00426C69" w:rsidP="00E56DC7">
      <w:pPr>
        <w:spacing w:after="0"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ATTACHMENTS:</w:t>
      </w:r>
      <w:r w:rsidRPr="00426C69">
        <w:rPr>
          <w:rFonts w:ascii="Times New Roman" w:eastAsia="Times New Roman" w:hAnsi="Times New Roman" w:cs="Times New Roman"/>
          <w:kern w:val="0"/>
          <w14:ligatures w14:val="none"/>
        </w:rPr>
        <w:t xml:space="preserve"> (Attachments 2, 3, 4, 5, </w:t>
      </w:r>
      <w:r w:rsidR="003D393A">
        <w:rPr>
          <w:rFonts w:ascii="Times New Roman" w:eastAsia="Times New Roman" w:hAnsi="Times New Roman" w:cs="Times New Roman"/>
          <w:kern w:val="0"/>
          <w14:ligatures w14:val="none"/>
        </w:rPr>
        <w:t xml:space="preserve">and </w:t>
      </w:r>
      <w:r w:rsidR="00437E85">
        <w:rPr>
          <w:rFonts w:ascii="Times New Roman" w:eastAsia="Times New Roman" w:hAnsi="Times New Roman" w:cs="Times New Roman"/>
          <w:kern w:val="0"/>
          <w14:ligatures w14:val="none"/>
        </w:rPr>
        <w:t xml:space="preserve">6 </w:t>
      </w:r>
      <w:r w:rsidRPr="00426C69">
        <w:rPr>
          <w:rFonts w:ascii="Times New Roman" w:eastAsia="Times New Roman" w:hAnsi="Times New Roman" w:cs="Times New Roman"/>
          <w:kern w:val="0"/>
          <w14:ligatures w14:val="none"/>
        </w:rPr>
        <w:t>to be completed by Member)</w:t>
      </w:r>
      <w:r w:rsidRPr="00426C69">
        <w:rPr>
          <w:rFonts w:ascii="Times New Roman" w:eastAsia="Times New Roman" w:hAnsi="Times New Roman" w:cs="Times New Roman"/>
          <w:kern w:val="0"/>
          <w14:ligatures w14:val="none"/>
        </w:rPr>
        <w:br/>
        <w:t>Attachment 1 – DIBC-</w:t>
      </w:r>
      <w:r w:rsidR="00EF5BDF">
        <w:rPr>
          <w:rFonts w:ascii="Times New Roman" w:eastAsia="Times New Roman" w:hAnsi="Times New Roman" w:cs="Times New Roman"/>
          <w:kern w:val="0"/>
          <w14:ligatures w14:val="none"/>
        </w:rPr>
        <w:t>RFS-</w:t>
      </w:r>
      <w:r w:rsidRPr="00426C69">
        <w:rPr>
          <w:rFonts w:ascii="Times New Roman" w:eastAsia="Times New Roman" w:hAnsi="Times New Roman" w:cs="Times New Roman"/>
          <w:kern w:val="0"/>
          <w14:ligatures w14:val="none"/>
        </w:rPr>
        <w:t>26-</w:t>
      </w:r>
      <w:r w:rsidR="00EF5BDF">
        <w:rPr>
          <w:rFonts w:ascii="Times New Roman" w:eastAsia="Times New Roman" w:hAnsi="Times New Roman" w:cs="Times New Roman"/>
          <w:kern w:val="0"/>
          <w14:ligatures w14:val="none"/>
        </w:rPr>
        <w:t>01</w:t>
      </w:r>
      <w:r w:rsidRPr="00426C69">
        <w:rPr>
          <w:rFonts w:ascii="Times New Roman" w:eastAsia="Times New Roman" w:hAnsi="Times New Roman" w:cs="Times New Roman"/>
          <w:kern w:val="0"/>
          <w14:ligatures w14:val="none"/>
        </w:rPr>
        <w:t xml:space="preserve"> Statement of Need</w:t>
      </w:r>
      <w:r w:rsidRPr="00426C69">
        <w:rPr>
          <w:rFonts w:ascii="Times New Roman" w:eastAsia="Times New Roman" w:hAnsi="Times New Roman" w:cs="Times New Roman"/>
          <w:kern w:val="0"/>
          <w14:ligatures w14:val="none"/>
        </w:rPr>
        <w:br/>
        <w:t>Attachment 2 – Warranties and Representations</w:t>
      </w:r>
      <w:r w:rsidRPr="00426C69">
        <w:rPr>
          <w:rFonts w:ascii="Times New Roman" w:eastAsia="Times New Roman" w:hAnsi="Times New Roman" w:cs="Times New Roman"/>
          <w:kern w:val="0"/>
          <w14:ligatures w14:val="none"/>
        </w:rPr>
        <w:br/>
        <w:t>Attachment 3 – Solution Paper Template</w:t>
      </w:r>
      <w:r w:rsidRPr="00426C69">
        <w:rPr>
          <w:rFonts w:ascii="Times New Roman" w:eastAsia="Times New Roman" w:hAnsi="Times New Roman" w:cs="Times New Roman"/>
          <w:kern w:val="0"/>
          <w14:ligatures w14:val="none"/>
        </w:rPr>
        <w:br/>
        <w:t xml:space="preserve">Attachment </w:t>
      </w:r>
      <w:r w:rsidR="00A405AA">
        <w:rPr>
          <w:rFonts w:ascii="Times New Roman" w:eastAsia="Times New Roman" w:hAnsi="Times New Roman" w:cs="Times New Roman"/>
          <w:kern w:val="0"/>
          <w14:ligatures w14:val="none"/>
        </w:rPr>
        <w:t>4</w:t>
      </w:r>
      <w:r w:rsidRPr="00426C69">
        <w:rPr>
          <w:rFonts w:ascii="Times New Roman" w:eastAsia="Times New Roman" w:hAnsi="Times New Roman" w:cs="Times New Roman"/>
          <w:kern w:val="0"/>
          <w14:ligatures w14:val="none"/>
        </w:rPr>
        <w:t xml:space="preserve"> – Telecommunication Representation</w:t>
      </w:r>
    </w:p>
    <w:p w14:paraId="42AD945E" w14:textId="484557AB" w:rsidR="00136FA9" w:rsidRDefault="00136FA9" w:rsidP="00136FA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Attachment </w:t>
      </w:r>
      <w:r w:rsidR="0000231D">
        <w:rPr>
          <w:rFonts w:ascii="Times New Roman" w:eastAsia="Times New Roman" w:hAnsi="Times New Roman" w:cs="Times New Roman"/>
          <w:kern w:val="0"/>
          <w14:ligatures w14:val="none"/>
        </w:rPr>
        <w:t>5</w:t>
      </w:r>
      <w:r>
        <w:rPr>
          <w:rFonts w:ascii="Times New Roman" w:eastAsia="Times New Roman" w:hAnsi="Times New Roman" w:cs="Times New Roman"/>
          <w:kern w:val="0"/>
          <w14:ligatures w14:val="none"/>
        </w:rPr>
        <w:t xml:space="preserve"> – </w:t>
      </w:r>
      <w:r w:rsidR="00886B18">
        <w:rPr>
          <w:rFonts w:ascii="Times New Roman" w:eastAsia="Times New Roman" w:hAnsi="Times New Roman" w:cs="Times New Roman"/>
          <w:kern w:val="0"/>
          <w14:ligatures w14:val="none"/>
        </w:rPr>
        <w:t xml:space="preserve">DIBC WIRE </w:t>
      </w:r>
      <w:r>
        <w:rPr>
          <w:rFonts w:ascii="Times New Roman" w:eastAsia="Times New Roman" w:hAnsi="Times New Roman" w:cs="Times New Roman"/>
          <w:kern w:val="0"/>
          <w14:ligatures w14:val="none"/>
        </w:rPr>
        <w:t>Project Quad Chart</w:t>
      </w:r>
    </w:p>
    <w:p w14:paraId="1A30528B" w14:textId="14D689B2" w:rsidR="00EA1C9B" w:rsidRDefault="00426C69" w:rsidP="00E56DC7">
      <w:pPr>
        <w:spacing w:after="0"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kern w:val="0"/>
          <w14:ligatures w14:val="none"/>
        </w:rPr>
        <w:t xml:space="preserve">Attachment </w:t>
      </w:r>
      <w:r w:rsidR="0000231D">
        <w:rPr>
          <w:rFonts w:ascii="Times New Roman" w:eastAsia="Times New Roman" w:hAnsi="Times New Roman" w:cs="Times New Roman"/>
          <w:kern w:val="0"/>
          <w14:ligatures w14:val="none"/>
        </w:rPr>
        <w:t>6</w:t>
      </w:r>
      <w:r w:rsidRPr="00426C69">
        <w:rPr>
          <w:rFonts w:ascii="Times New Roman" w:eastAsia="Times New Roman" w:hAnsi="Times New Roman" w:cs="Times New Roman"/>
          <w:kern w:val="0"/>
          <w14:ligatures w14:val="none"/>
        </w:rPr>
        <w:t xml:space="preserve"> – Cost &amp; Pricing Breakdown</w:t>
      </w:r>
    </w:p>
    <w:p w14:paraId="3461FBBA" w14:textId="77777777" w:rsidR="00426C69" w:rsidRPr="00426C69" w:rsidRDefault="00426C69" w:rsidP="00426C69">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1. INTRODUCTION</w:t>
      </w:r>
    </w:p>
    <w:p w14:paraId="2E02E1BE" w14:textId="305EE85C" w:rsidR="00426C69" w:rsidRPr="00426C69" w:rsidRDefault="00426C69" w:rsidP="00426C69">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1.1 General Information</w:t>
      </w:r>
      <w:r w:rsidRPr="00426C69">
        <w:rPr>
          <w:rFonts w:ascii="Times New Roman" w:eastAsia="Times New Roman" w:hAnsi="Times New Roman" w:cs="Times New Roman"/>
          <w:kern w:val="0"/>
          <w14:ligatures w14:val="none"/>
        </w:rPr>
        <w:br/>
        <w:t xml:space="preserve">The purpose of the DIBC is to spur innovative development, demonstration, and expedited delivery of prototypes to increase Warfighter readiness via </w:t>
      </w:r>
      <w:r w:rsidRPr="00426C69">
        <w:rPr>
          <w:rFonts w:ascii="Times New Roman" w:eastAsia="Times New Roman" w:hAnsi="Times New Roman" w:cs="Times New Roman"/>
          <w:b/>
          <w:bCs/>
          <w:kern w:val="0"/>
          <w14:ligatures w14:val="none"/>
        </w:rPr>
        <w:t>strengthening supply chain resilience, scaling advanced manufacturing, mitigating industrial base vulnerabilities, and fostering robust domestic production capabilities</w:t>
      </w:r>
      <w:r w:rsidRPr="00426C69">
        <w:rPr>
          <w:rFonts w:ascii="Times New Roman" w:eastAsia="Times New Roman" w:hAnsi="Times New Roman" w:cs="Times New Roman"/>
          <w:kern w:val="0"/>
          <w14:ligatures w14:val="none"/>
        </w:rPr>
        <w:t xml:space="preserve">. A consortium has been established to develop prototypes directly relevant to enhancing the mission effectiveness of military personnel and the supporting platforms, systems, components, or materials proposed to be acquired or developed by the Department of </w:t>
      </w:r>
      <w:r w:rsidR="001C28A3">
        <w:rPr>
          <w:rFonts w:ascii="Times New Roman" w:eastAsia="Times New Roman" w:hAnsi="Times New Roman" w:cs="Times New Roman"/>
          <w:kern w:val="0"/>
          <w14:ligatures w14:val="none"/>
        </w:rPr>
        <w:t>War</w:t>
      </w:r>
      <w:r w:rsidRPr="00426C69">
        <w:rPr>
          <w:rFonts w:ascii="Times New Roman" w:eastAsia="Times New Roman" w:hAnsi="Times New Roman" w:cs="Times New Roman"/>
          <w:kern w:val="0"/>
          <w14:ligatures w14:val="none"/>
        </w:rPr>
        <w:t xml:space="preserve"> (</w:t>
      </w:r>
      <w:r w:rsidR="001C28A3">
        <w:rPr>
          <w:rFonts w:ascii="Times New Roman" w:eastAsia="Times New Roman" w:hAnsi="Times New Roman" w:cs="Times New Roman"/>
          <w:kern w:val="0"/>
          <w14:ligatures w14:val="none"/>
        </w:rPr>
        <w:t>DOW</w:t>
      </w:r>
      <w:r w:rsidRPr="00426C69">
        <w:rPr>
          <w:rFonts w:ascii="Times New Roman" w:eastAsia="Times New Roman" w:hAnsi="Times New Roman" w:cs="Times New Roman"/>
          <w:kern w:val="0"/>
          <w14:ligatures w14:val="none"/>
        </w:rPr>
        <w:t xml:space="preserve">), or to improve </w:t>
      </w:r>
      <w:r w:rsidR="00074BAC">
        <w:rPr>
          <w:rFonts w:ascii="Times New Roman" w:eastAsia="Times New Roman" w:hAnsi="Times New Roman" w:cs="Times New Roman"/>
          <w:kern w:val="0"/>
          <w14:ligatures w14:val="none"/>
        </w:rPr>
        <w:t xml:space="preserve">the </w:t>
      </w:r>
      <w:r w:rsidRPr="00426C69">
        <w:rPr>
          <w:rFonts w:ascii="Times New Roman" w:eastAsia="Times New Roman" w:hAnsi="Times New Roman" w:cs="Times New Roman"/>
          <w:kern w:val="0"/>
          <w14:ligatures w14:val="none"/>
        </w:rPr>
        <w:t xml:space="preserve">platforms, systems, components, or materials in use by the Armed Forces. This Request for Solutions (RFS) is issued under the DIBC OTA in support of </w:t>
      </w:r>
      <w:r w:rsidRPr="00426C69">
        <w:rPr>
          <w:rFonts w:ascii="Times New Roman" w:eastAsia="Times New Roman" w:hAnsi="Times New Roman" w:cs="Times New Roman"/>
          <w:b/>
          <w:bCs/>
          <w:kern w:val="0"/>
          <w14:ligatures w14:val="none"/>
        </w:rPr>
        <w:t xml:space="preserve">the Office of the Assistant Secretary of </w:t>
      </w:r>
      <w:r w:rsidR="001E0DE3">
        <w:rPr>
          <w:rFonts w:ascii="Times New Roman" w:eastAsia="Times New Roman" w:hAnsi="Times New Roman" w:cs="Times New Roman"/>
          <w:b/>
          <w:bCs/>
          <w:kern w:val="0"/>
          <w14:ligatures w14:val="none"/>
        </w:rPr>
        <w:t>War</w:t>
      </w:r>
      <w:r w:rsidR="001E0DE3" w:rsidRPr="00426C69">
        <w:rPr>
          <w:rFonts w:ascii="Times New Roman" w:eastAsia="Times New Roman" w:hAnsi="Times New Roman" w:cs="Times New Roman"/>
          <w:b/>
          <w:bCs/>
          <w:kern w:val="0"/>
          <w14:ligatures w14:val="none"/>
        </w:rPr>
        <w:t xml:space="preserve"> </w:t>
      </w:r>
      <w:r w:rsidRPr="00426C69">
        <w:rPr>
          <w:rFonts w:ascii="Times New Roman" w:eastAsia="Times New Roman" w:hAnsi="Times New Roman" w:cs="Times New Roman"/>
          <w:b/>
          <w:bCs/>
          <w:kern w:val="0"/>
          <w14:ligatures w14:val="none"/>
        </w:rPr>
        <w:t>for Industrial Base Policy</w:t>
      </w:r>
      <w:r w:rsidR="00E50B10">
        <w:rPr>
          <w:rFonts w:ascii="Times New Roman" w:eastAsia="Times New Roman" w:hAnsi="Times New Roman" w:cs="Times New Roman"/>
          <w:b/>
          <w:bCs/>
          <w:kern w:val="0"/>
          <w14:ligatures w14:val="none"/>
        </w:rPr>
        <w:t xml:space="preserve">, Industrial </w:t>
      </w:r>
      <w:r w:rsidR="001E0DE3">
        <w:rPr>
          <w:rFonts w:ascii="Times New Roman" w:eastAsia="Times New Roman" w:hAnsi="Times New Roman" w:cs="Times New Roman"/>
          <w:b/>
          <w:bCs/>
          <w:kern w:val="0"/>
          <w14:ligatures w14:val="none"/>
        </w:rPr>
        <w:t xml:space="preserve">Base </w:t>
      </w:r>
      <w:r w:rsidR="00E50B10">
        <w:rPr>
          <w:rFonts w:ascii="Times New Roman" w:eastAsia="Times New Roman" w:hAnsi="Times New Roman" w:cs="Times New Roman"/>
          <w:b/>
          <w:bCs/>
          <w:kern w:val="0"/>
          <w14:ligatures w14:val="none"/>
        </w:rPr>
        <w:t xml:space="preserve">Analysis </w:t>
      </w:r>
      <w:r w:rsidR="001E0DE3">
        <w:rPr>
          <w:rFonts w:ascii="Times New Roman" w:eastAsia="Times New Roman" w:hAnsi="Times New Roman" w:cs="Times New Roman"/>
          <w:b/>
          <w:bCs/>
          <w:kern w:val="0"/>
          <w14:ligatures w14:val="none"/>
        </w:rPr>
        <w:t xml:space="preserve">and Sustainment </w:t>
      </w:r>
      <w:r w:rsidR="00FE4F2A">
        <w:rPr>
          <w:rFonts w:ascii="Times New Roman" w:eastAsia="Times New Roman" w:hAnsi="Times New Roman" w:cs="Times New Roman"/>
          <w:b/>
          <w:bCs/>
          <w:kern w:val="0"/>
          <w14:ligatures w14:val="none"/>
        </w:rPr>
        <w:t xml:space="preserve">Program </w:t>
      </w:r>
      <w:r w:rsidR="001E0DE3">
        <w:rPr>
          <w:rFonts w:ascii="Times New Roman" w:eastAsia="Times New Roman" w:hAnsi="Times New Roman" w:cs="Times New Roman"/>
          <w:b/>
          <w:bCs/>
          <w:kern w:val="0"/>
          <w14:ligatures w14:val="none"/>
        </w:rPr>
        <w:t>Office</w:t>
      </w:r>
      <w:r w:rsidRPr="00426C69">
        <w:rPr>
          <w:rFonts w:ascii="Times New Roman" w:eastAsia="Times New Roman" w:hAnsi="Times New Roman" w:cs="Times New Roman"/>
          <w:kern w:val="0"/>
          <w14:ligatures w14:val="none"/>
        </w:rPr>
        <w:t>.</w:t>
      </w:r>
    </w:p>
    <w:p w14:paraId="3F9B0154" w14:textId="3BF1E4B1" w:rsidR="00426C69" w:rsidRPr="00426C69" w:rsidRDefault="00426C69" w:rsidP="00426C69">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kern w:val="0"/>
          <w14:ligatures w14:val="none"/>
        </w:rPr>
        <w:t xml:space="preserve">Using the Other Transaction Authority under 10 U.S.C. §4022(f), successful prototypes executed under a competitively awarded </w:t>
      </w:r>
      <w:r w:rsidR="00AC261A">
        <w:rPr>
          <w:rFonts w:ascii="Times New Roman" w:eastAsia="Times New Roman" w:hAnsi="Times New Roman" w:cs="Times New Roman"/>
          <w:kern w:val="0"/>
          <w14:ligatures w14:val="none"/>
        </w:rPr>
        <w:t>p</w:t>
      </w:r>
      <w:r w:rsidRPr="00426C69">
        <w:rPr>
          <w:rFonts w:ascii="Times New Roman" w:eastAsia="Times New Roman" w:hAnsi="Times New Roman" w:cs="Times New Roman"/>
          <w:kern w:val="0"/>
          <w14:ligatures w14:val="none"/>
        </w:rPr>
        <w:t xml:space="preserve">rototype Project </w:t>
      </w:r>
      <w:r w:rsidR="00AC261A">
        <w:rPr>
          <w:rFonts w:ascii="Times New Roman" w:eastAsia="Times New Roman" w:hAnsi="Times New Roman" w:cs="Times New Roman"/>
          <w:kern w:val="0"/>
          <w14:ligatures w14:val="none"/>
        </w:rPr>
        <w:t xml:space="preserve">Sub </w:t>
      </w:r>
      <w:r w:rsidRPr="00426C69">
        <w:rPr>
          <w:rFonts w:ascii="Times New Roman" w:eastAsia="Times New Roman" w:hAnsi="Times New Roman" w:cs="Times New Roman"/>
          <w:kern w:val="0"/>
          <w14:ligatures w14:val="none"/>
        </w:rPr>
        <w:t>Agreement (P</w:t>
      </w:r>
      <w:r w:rsidR="00AC261A">
        <w:rPr>
          <w:rFonts w:ascii="Times New Roman" w:eastAsia="Times New Roman" w:hAnsi="Times New Roman" w:cs="Times New Roman"/>
          <w:kern w:val="0"/>
          <w14:ligatures w14:val="none"/>
        </w:rPr>
        <w:t>S</w:t>
      </w:r>
      <w:r w:rsidRPr="00426C69">
        <w:rPr>
          <w:rFonts w:ascii="Times New Roman" w:eastAsia="Times New Roman" w:hAnsi="Times New Roman" w:cs="Times New Roman"/>
          <w:kern w:val="0"/>
          <w14:ligatures w14:val="none"/>
        </w:rPr>
        <w:t xml:space="preserve">A) may be transitioned to a production effort either through another Other Transaction Agreement (OTA) or a Federal Acquisition Regulation (FAR) based contract. The Government will not reimburse Members for Solution Paper (SP) preparation costs. The Government may cancel the RFS at any time. If the RFS is canceled after the submission of Solution Papers, evaluations will not occur and they will not be placed in the Basket for future consideration. The Government reserves the right to make single or multiple awards to Members under each Statement of Need. Additionally, the Government reserves the right to award to a Member whose solution does not meet </w:t>
      </w:r>
      <w:proofErr w:type="gramStart"/>
      <w:r w:rsidRPr="00426C69">
        <w:rPr>
          <w:rFonts w:ascii="Times New Roman" w:eastAsia="Times New Roman" w:hAnsi="Times New Roman" w:cs="Times New Roman"/>
          <w:kern w:val="0"/>
          <w14:ligatures w14:val="none"/>
        </w:rPr>
        <w:t>all of</w:t>
      </w:r>
      <w:proofErr w:type="gramEnd"/>
      <w:r w:rsidRPr="00426C69">
        <w:rPr>
          <w:rFonts w:ascii="Times New Roman" w:eastAsia="Times New Roman" w:hAnsi="Times New Roman" w:cs="Times New Roman"/>
          <w:kern w:val="0"/>
          <w14:ligatures w14:val="none"/>
        </w:rPr>
        <w:t xml:space="preserve"> the requirements but provides attributes or partial solutions of value however, the proposed solution must still be assigned an “Acceptable” rating as part of the evaluation in RFS Section 4.2. The Government may consider prototype project submissions for each prototype requirement for up to </w:t>
      </w:r>
      <w:r w:rsidR="00AC261A">
        <w:rPr>
          <w:rFonts w:ascii="Times New Roman" w:eastAsia="Times New Roman" w:hAnsi="Times New Roman" w:cs="Times New Roman"/>
          <w:kern w:val="0"/>
          <w14:ligatures w14:val="none"/>
        </w:rPr>
        <w:t>36</w:t>
      </w:r>
      <w:r w:rsidR="00AC261A" w:rsidRPr="00426C69">
        <w:rPr>
          <w:rFonts w:ascii="Times New Roman" w:eastAsia="Times New Roman" w:hAnsi="Times New Roman" w:cs="Times New Roman"/>
          <w:kern w:val="0"/>
          <w14:ligatures w14:val="none"/>
        </w:rPr>
        <w:t xml:space="preserve"> </w:t>
      </w:r>
      <w:r w:rsidRPr="00426C69">
        <w:rPr>
          <w:rFonts w:ascii="Times New Roman" w:eastAsia="Times New Roman" w:hAnsi="Times New Roman" w:cs="Times New Roman"/>
          <w:kern w:val="0"/>
          <w14:ligatures w14:val="none"/>
        </w:rPr>
        <w:t xml:space="preserve">months after submission. Submission of a Solution Paper does not guarantee award of a prototype project. The Government reserves the right to contact none, one, some, or all Members prior to award. Furthermore, the Government may elect to use a two-step award process that includes a Request for Solutions, followed by a second step that requests additional technical detail, Statement of Work revisions, and/or demonstration, The Government reserves the right to use this two-step process if it is determined to be in its best interest. The Consortium </w:t>
      </w:r>
      <w:r w:rsidRPr="00426C69">
        <w:rPr>
          <w:rFonts w:ascii="Times New Roman" w:eastAsia="Times New Roman" w:hAnsi="Times New Roman" w:cs="Times New Roman"/>
          <w:kern w:val="0"/>
          <w14:ligatures w14:val="none"/>
        </w:rPr>
        <w:lastRenderedPageBreak/>
        <w:t xml:space="preserve">Management </w:t>
      </w:r>
      <w:r w:rsidR="00AC261A">
        <w:rPr>
          <w:rFonts w:ascii="Times New Roman" w:eastAsia="Times New Roman" w:hAnsi="Times New Roman" w:cs="Times New Roman"/>
          <w:kern w:val="0"/>
          <w14:ligatures w14:val="none"/>
        </w:rPr>
        <w:t>Organization</w:t>
      </w:r>
      <w:r w:rsidR="00AC261A" w:rsidRPr="00426C69">
        <w:rPr>
          <w:rFonts w:ascii="Times New Roman" w:eastAsia="Times New Roman" w:hAnsi="Times New Roman" w:cs="Times New Roman"/>
          <w:kern w:val="0"/>
          <w14:ligatures w14:val="none"/>
        </w:rPr>
        <w:t xml:space="preserve"> </w:t>
      </w:r>
      <w:r w:rsidRPr="00426C69">
        <w:rPr>
          <w:rFonts w:ascii="Times New Roman" w:eastAsia="Times New Roman" w:hAnsi="Times New Roman" w:cs="Times New Roman"/>
          <w:kern w:val="0"/>
          <w14:ligatures w14:val="none"/>
        </w:rPr>
        <w:t>(CM</w:t>
      </w:r>
      <w:r w:rsidR="00AC261A">
        <w:rPr>
          <w:rFonts w:ascii="Times New Roman" w:eastAsia="Times New Roman" w:hAnsi="Times New Roman" w:cs="Times New Roman"/>
          <w:kern w:val="0"/>
          <w14:ligatures w14:val="none"/>
        </w:rPr>
        <w:t>O</w:t>
      </w:r>
      <w:r w:rsidRPr="00426C69">
        <w:rPr>
          <w:rFonts w:ascii="Times New Roman" w:eastAsia="Times New Roman" w:hAnsi="Times New Roman" w:cs="Times New Roman"/>
          <w:kern w:val="0"/>
          <w14:ligatures w14:val="none"/>
        </w:rPr>
        <w:t xml:space="preserve">) will provide the </w:t>
      </w:r>
      <w:proofErr w:type="gramStart"/>
      <w:r w:rsidRPr="00426C69">
        <w:rPr>
          <w:rFonts w:ascii="Times New Roman" w:eastAsia="Times New Roman" w:hAnsi="Times New Roman" w:cs="Times New Roman"/>
          <w:kern w:val="0"/>
          <w14:ligatures w14:val="none"/>
        </w:rPr>
        <w:t>Members</w:t>
      </w:r>
      <w:proofErr w:type="gramEnd"/>
      <w:r w:rsidRPr="00426C69">
        <w:rPr>
          <w:rFonts w:ascii="Times New Roman" w:eastAsia="Times New Roman" w:hAnsi="Times New Roman" w:cs="Times New Roman"/>
          <w:kern w:val="0"/>
          <w14:ligatures w14:val="none"/>
        </w:rPr>
        <w:t xml:space="preserve"> any additional evaluation criteria to be used for the second step of the selection process. Members shall handle Controlled Unclassified Information (CUI) in accordance with Article</w:t>
      </w:r>
      <w:r w:rsidR="00C275C4">
        <w:rPr>
          <w:rFonts w:ascii="Times New Roman" w:eastAsia="Times New Roman" w:hAnsi="Times New Roman" w:cs="Times New Roman"/>
          <w:kern w:val="0"/>
          <w14:ligatures w14:val="none"/>
        </w:rPr>
        <w:t xml:space="preserve"> </w:t>
      </w:r>
      <w:r w:rsidR="00DE6638">
        <w:rPr>
          <w:rFonts w:ascii="Times New Roman" w:eastAsia="Times New Roman" w:hAnsi="Times New Roman" w:cs="Times New Roman"/>
          <w:kern w:val="0"/>
          <w14:ligatures w14:val="none"/>
        </w:rPr>
        <w:t>XV</w:t>
      </w:r>
      <w:r w:rsidRPr="00426C69">
        <w:rPr>
          <w:rFonts w:ascii="Times New Roman" w:eastAsia="Times New Roman" w:hAnsi="Times New Roman" w:cs="Times New Roman"/>
          <w:kern w:val="0"/>
          <w14:ligatures w14:val="none"/>
        </w:rPr>
        <w:t xml:space="preserve"> of the</w:t>
      </w:r>
      <w:r w:rsidR="00DE6638">
        <w:rPr>
          <w:rFonts w:ascii="Times New Roman" w:eastAsia="Times New Roman" w:hAnsi="Times New Roman" w:cs="Times New Roman"/>
          <w:kern w:val="0"/>
          <w14:ligatures w14:val="none"/>
        </w:rPr>
        <w:t xml:space="preserve"> DIBC</w:t>
      </w:r>
      <w:r w:rsidRPr="00426C69">
        <w:rPr>
          <w:rFonts w:ascii="Times New Roman" w:eastAsia="Times New Roman" w:hAnsi="Times New Roman" w:cs="Times New Roman"/>
          <w:kern w:val="0"/>
          <w14:ligatures w14:val="none"/>
        </w:rPr>
        <w:t xml:space="preserve"> Base Agreement, “Safeguarding Covered Defense Information and Cyber Incident Reporting”</w:t>
      </w:r>
    </w:p>
    <w:p w14:paraId="388EBC0C" w14:textId="342654C4" w:rsidR="00426C69" w:rsidRPr="00426C69" w:rsidRDefault="00426C69" w:rsidP="00426C69">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1.2 Eligibility</w:t>
      </w:r>
      <w:r w:rsidRPr="00426C69">
        <w:rPr>
          <w:rFonts w:ascii="Times New Roman" w:eastAsia="Times New Roman" w:hAnsi="Times New Roman" w:cs="Times New Roman"/>
          <w:kern w:val="0"/>
          <w14:ligatures w14:val="none"/>
        </w:rPr>
        <w:br/>
        <w:t xml:space="preserve">Only Members of </w:t>
      </w:r>
      <w:r w:rsidR="00DE6638">
        <w:rPr>
          <w:rFonts w:ascii="Times New Roman" w:eastAsia="Times New Roman" w:hAnsi="Times New Roman" w:cs="Times New Roman"/>
          <w:kern w:val="0"/>
          <w14:ligatures w14:val="none"/>
        </w:rPr>
        <w:t xml:space="preserve">the </w:t>
      </w:r>
      <w:r w:rsidRPr="00426C69">
        <w:rPr>
          <w:rFonts w:ascii="Times New Roman" w:eastAsia="Times New Roman" w:hAnsi="Times New Roman" w:cs="Times New Roman"/>
          <w:kern w:val="0"/>
          <w14:ligatures w14:val="none"/>
        </w:rPr>
        <w:t>DIBC will be eligible to submit Solution Papers. Any selected projects will be funded through a P</w:t>
      </w:r>
      <w:r w:rsidR="00AC261A">
        <w:rPr>
          <w:rFonts w:ascii="Times New Roman" w:eastAsia="Times New Roman" w:hAnsi="Times New Roman" w:cs="Times New Roman"/>
          <w:kern w:val="0"/>
          <w14:ligatures w14:val="none"/>
        </w:rPr>
        <w:t>S</w:t>
      </w:r>
      <w:r w:rsidRPr="00426C69">
        <w:rPr>
          <w:rFonts w:ascii="Times New Roman" w:eastAsia="Times New Roman" w:hAnsi="Times New Roman" w:cs="Times New Roman"/>
          <w:kern w:val="0"/>
          <w14:ligatures w14:val="none"/>
        </w:rPr>
        <w:t>A issued by the CM</w:t>
      </w:r>
      <w:r w:rsidR="00AC261A">
        <w:rPr>
          <w:rFonts w:ascii="Times New Roman" w:eastAsia="Times New Roman" w:hAnsi="Times New Roman" w:cs="Times New Roman"/>
          <w:kern w:val="0"/>
          <w14:ligatures w14:val="none"/>
        </w:rPr>
        <w:t>O</w:t>
      </w:r>
      <w:r w:rsidRPr="00426C69">
        <w:rPr>
          <w:rFonts w:ascii="Times New Roman" w:eastAsia="Times New Roman" w:hAnsi="Times New Roman" w:cs="Times New Roman"/>
          <w:kern w:val="0"/>
          <w14:ligatures w14:val="none"/>
        </w:rPr>
        <w:t xml:space="preserve">, Advanced Technology International, Inc. (ATI). A sample of the </w:t>
      </w:r>
      <w:r w:rsidR="00DE6638">
        <w:rPr>
          <w:rFonts w:ascii="Times New Roman" w:eastAsia="Times New Roman" w:hAnsi="Times New Roman" w:cs="Times New Roman"/>
          <w:kern w:val="0"/>
          <w14:ligatures w14:val="none"/>
        </w:rPr>
        <w:t xml:space="preserve">DIBC </w:t>
      </w:r>
      <w:r w:rsidRPr="00426C69">
        <w:rPr>
          <w:rFonts w:ascii="Times New Roman" w:eastAsia="Times New Roman" w:hAnsi="Times New Roman" w:cs="Times New Roman"/>
          <w:kern w:val="0"/>
          <w14:ligatures w14:val="none"/>
        </w:rPr>
        <w:t xml:space="preserve">Base Agreement may be </w:t>
      </w:r>
      <w:r w:rsidR="00DE6638">
        <w:rPr>
          <w:rFonts w:ascii="Times New Roman" w:eastAsia="Times New Roman" w:hAnsi="Times New Roman" w:cs="Times New Roman"/>
          <w:kern w:val="0"/>
          <w14:ligatures w14:val="none"/>
        </w:rPr>
        <w:t xml:space="preserve">provided upon request. Please visit </w:t>
      </w:r>
      <w:r w:rsidRPr="00426C69">
        <w:rPr>
          <w:rFonts w:ascii="Times New Roman" w:eastAsia="Times New Roman" w:hAnsi="Times New Roman" w:cs="Times New Roman"/>
          <w:kern w:val="0"/>
          <w14:ligatures w14:val="none"/>
        </w:rPr>
        <w:t xml:space="preserve"> </w:t>
      </w:r>
      <w:hyperlink r:id="rId10" w:history="1">
        <w:r w:rsidR="00FC34BA" w:rsidRPr="00332CA3">
          <w:rPr>
            <w:rStyle w:val="Hyperlink"/>
            <w:rFonts w:ascii="Times New Roman" w:eastAsia="Times New Roman" w:hAnsi="Times New Roman" w:cs="Times New Roman"/>
            <w:kern w:val="0"/>
            <w14:ligatures w14:val="none"/>
          </w:rPr>
          <w:t>https://www.dibconsortium.org/</w:t>
        </w:r>
      </w:hyperlink>
      <w:r w:rsidR="00FC34BA">
        <w:rPr>
          <w:rFonts w:ascii="Times New Roman" w:eastAsia="Times New Roman" w:hAnsi="Times New Roman" w:cs="Times New Roman"/>
          <w:kern w:val="0"/>
          <w14:ligatures w14:val="none"/>
        </w:rPr>
        <w:t xml:space="preserve"> </w:t>
      </w:r>
      <w:r w:rsidR="00DE6638">
        <w:rPr>
          <w:rFonts w:ascii="Times New Roman" w:eastAsia="Times New Roman" w:hAnsi="Times New Roman" w:cs="Times New Roman"/>
          <w:kern w:val="0"/>
          <w14:ligatures w14:val="none"/>
        </w:rPr>
        <w:t>for more information regarding membership.</w:t>
      </w:r>
    </w:p>
    <w:p w14:paraId="56D0EB9B" w14:textId="77777777" w:rsidR="00426C69" w:rsidRPr="00426C69" w:rsidRDefault="00426C69" w:rsidP="00426C69">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2. SOLUTION PAPER Submission and Format</w:t>
      </w:r>
    </w:p>
    <w:p w14:paraId="27EB6B95" w14:textId="77777777" w:rsidR="00426C69" w:rsidRPr="00426C69" w:rsidRDefault="00426C69" w:rsidP="00426C69">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kern w:val="0"/>
          <w14:ligatures w14:val="none"/>
        </w:rPr>
        <w:t>Solution Papers that deviate substantially from these guidelines or that omit substantial parts or sections may be found unresponsive and eliminated from further consideration for award.</w:t>
      </w:r>
    </w:p>
    <w:p w14:paraId="0D8AF78B" w14:textId="77777777" w:rsidR="00426C69" w:rsidRPr="00426C69" w:rsidRDefault="00426C69" w:rsidP="00426C69">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2.1 RFS Questions and Points of Contact</w:t>
      </w:r>
      <w:r w:rsidRPr="00426C69">
        <w:rPr>
          <w:rFonts w:ascii="Times New Roman" w:eastAsia="Times New Roman" w:hAnsi="Times New Roman" w:cs="Times New Roman"/>
          <w:kern w:val="0"/>
          <w14:ligatures w14:val="none"/>
        </w:rPr>
        <w:br/>
        <w:t>Communication with the Government Technical Point of Contact (TPOC) is prohibited after the RFS release date. The status of the submission will not be discussed until the evaluation process is complete. Upon completion of the evaluation process, Offerors will receive feedback on their submission as discussed in Section 4 of the RFS.</w:t>
      </w:r>
    </w:p>
    <w:p w14:paraId="27473CC1" w14:textId="712F885E" w:rsidR="00426C69" w:rsidRPr="00426C69" w:rsidRDefault="00426C69" w:rsidP="00426C69">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kern w:val="0"/>
          <w14:ligatures w14:val="none"/>
        </w:rPr>
        <w:t xml:space="preserve">For technical questions regarding the RFS, Members must contact the DIBC </w:t>
      </w:r>
      <w:r w:rsidR="00A062F5">
        <w:rPr>
          <w:rFonts w:ascii="Times New Roman" w:eastAsia="Times New Roman" w:hAnsi="Times New Roman" w:cs="Times New Roman"/>
          <w:kern w:val="0"/>
          <w14:ligatures w14:val="none"/>
        </w:rPr>
        <w:t>CMO</w:t>
      </w:r>
      <w:r w:rsidRPr="00426C69">
        <w:rPr>
          <w:rFonts w:ascii="Times New Roman" w:eastAsia="Times New Roman" w:hAnsi="Times New Roman" w:cs="Times New Roman"/>
          <w:kern w:val="0"/>
          <w14:ligatures w14:val="none"/>
        </w:rPr>
        <w:t>, ATI, Attn: M</w:t>
      </w:r>
      <w:r w:rsidR="00A062F5">
        <w:rPr>
          <w:rFonts w:ascii="Times New Roman" w:eastAsia="Times New Roman" w:hAnsi="Times New Roman" w:cs="Times New Roman"/>
          <w:kern w:val="0"/>
          <w14:ligatures w14:val="none"/>
        </w:rPr>
        <w:t>s</w:t>
      </w:r>
      <w:r w:rsidRPr="00426C69">
        <w:rPr>
          <w:rFonts w:ascii="Times New Roman" w:eastAsia="Times New Roman" w:hAnsi="Times New Roman" w:cs="Times New Roman"/>
          <w:kern w:val="0"/>
          <w14:ligatures w14:val="none"/>
        </w:rPr>
        <w:t xml:space="preserve">. </w:t>
      </w:r>
      <w:r w:rsidR="00A062F5">
        <w:rPr>
          <w:rFonts w:ascii="Times New Roman" w:eastAsia="Times New Roman" w:hAnsi="Times New Roman" w:cs="Times New Roman"/>
          <w:kern w:val="0"/>
          <w14:ligatures w14:val="none"/>
        </w:rPr>
        <w:t>Jackie Gray</w:t>
      </w:r>
      <w:r w:rsidRPr="00426C69">
        <w:rPr>
          <w:rFonts w:ascii="Times New Roman" w:eastAsia="Times New Roman" w:hAnsi="Times New Roman" w:cs="Times New Roman"/>
          <w:kern w:val="0"/>
          <w14:ligatures w14:val="none"/>
        </w:rPr>
        <w:t xml:space="preserve">, E-mail: </w:t>
      </w:r>
      <w:hyperlink r:id="rId11" w:tgtFrame="_blank" w:tooltip="mailto:DIBC-ati-contracts@ati.org" w:history="1">
        <w:r w:rsidR="00A062F5">
          <w:rPr>
            <w:rFonts w:ascii="Times New Roman" w:eastAsia="Times New Roman" w:hAnsi="Times New Roman" w:cs="Times New Roman"/>
            <w:color w:val="0000FF"/>
            <w:kern w:val="0"/>
            <w:u w:val="single"/>
            <w14:ligatures w14:val="none"/>
          </w:rPr>
          <w:t>DIBC.Contracts@ati.org</w:t>
        </w:r>
      </w:hyperlink>
      <w:r w:rsidRPr="00426C69">
        <w:rPr>
          <w:rFonts w:ascii="Times New Roman" w:eastAsia="Times New Roman" w:hAnsi="Times New Roman" w:cs="Times New Roman"/>
          <w:kern w:val="0"/>
          <w14:ligatures w14:val="none"/>
        </w:rPr>
        <w:t xml:space="preserve"> no later than 12:00 PM ET on </w:t>
      </w:r>
      <w:r w:rsidR="006E0556">
        <w:rPr>
          <w:rFonts w:ascii="Times New Roman" w:eastAsia="Times New Roman" w:hAnsi="Times New Roman" w:cs="Times New Roman"/>
          <w:kern w:val="0"/>
          <w14:ligatures w14:val="none"/>
        </w:rPr>
        <w:t>13 May</w:t>
      </w:r>
      <w:r w:rsidRPr="00426C69">
        <w:rPr>
          <w:rFonts w:ascii="Times New Roman" w:eastAsia="Times New Roman" w:hAnsi="Times New Roman" w:cs="Times New Roman"/>
          <w:kern w:val="0"/>
          <w14:ligatures w14:val="none"/>
        </w:rPr>
        <w:t xml:space="preserve"> 2026. Questions received after the deadline may not be answered. Questions shall not include proprietary data as the Government reserves the right to post submitted questions and answers, as necessary (and appropriate) to facilitate Member solution responses.</w:t>
      </w:r>
    </w:p>
    <w:p w14:paraId="72F286DC" w14:textId="77777777" w:rsidR="00426C69" w:rsidRPr="00426C69" w:rsidRDefault="00426C69" w:rsidP="00426C69">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kern w:val="0"/>
          <w14:ligatures w14:val="none"/>
        </w:rPr>
        <w:t>The Government reserves the right to post submitted questions and answers, as necessary (and appropriate) to facilitate Member Solution Paper responses. Submitted questions will be posted without identifying company names.</w:t>
      </w:r>
    </w:p>
    <w:p w14:paraId="5D2CA274" w14:textId="711FD76C" w:rsidR="00426C69" w:rsidRPr="00426C69" w:rsidRDefault="00426C69" w:rsidP="00426C69">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kern w:val="0"/>
          <w14:ligatures w14:val="none"/>
        </w:rPr>
        <w:t xml:space="preserve">For submission or administrative questions, Members can contact the DIBC </w:t>
      </w:r>
      <w:r w:rsidR="00EF5628">
        <w:rPr>
          <w:rFonts w:ascii="Times New Roman" w:eastAsia="Times New Roman" w:hAnsi="Times New Roman" w:cs="Times New Roman"/>
          <w:kern w:val="0"/>
          <w14:ligatures w14:val="none"/>
        </w:rPr>
        <w:t>CMO</w:t>
      </w:r>
      <w:r w:rsidRPr="00426C69">
        <w:rPr>
          <w:rFonts w:ascii="Times New Roman" w:eastAsia="Times New Roman" w:hAnsi="Times New Roman" w:cs="Times New Roman"/>
          <w:kern w:val="0"/>
          <w14:ligatures w14:val="none"/>
        </w:rPr>
        <w:t>, ATI, Attn: M</w:t>
      </w:r>
      <w:r w:rsidR="00EF5628">
        <w:rPr>
          <w:rFonts w:ascii="Times New Roman" w:eastAsia="Times New Roman" w:hAnsi="Times New Roman" w:cs="Times New Roman"/>
          <w:kern w:val="0"/>
          <w14:ligatures w14:val="none"/>
        </w:rPr>
        <w:t>s</w:t>
      </w:r>
      <w:r w:rsidRPr="00426C69">
        <w:rPr>
          <w:rFonts w:ascii="Times New Roman" w:eastAsia="Times New Roman" w:hAnsi="Times New Roman" w:cs="Times New Roman"/>
          <w:kern w:val="0"/>
          <w14:ligatures w14:val="none"/>
        </w:rPr>
        <w:t xml:space="preserve">. </w:t>
      </w:r>
      <w:r w:rsidR="00EF5628">
        <w:rPr>
          <w:rFonts w:ascii="Times New Roman" w:eastAsia="Times New Roman" w:hAnsi="Times New Roman" w:cs="Times New Roman"/>
          <w:kern w:val="0"/>
          <w14:ligatures w14:val="none"/>
        </w:rPr>
        <w:t>Jackie Gray</w:t>
      </w:r>
      <w:r w:rsidRPr="00426C69">
        <w:rPr>
          <w:rFonts w:ascii="Times New Roman" w:eastAsia="Times New Roman" w:hAnsi="Times New Roman" w:cs="Times New Roman"/>
          <w:kern w:val="0"/>
          <w14:ligatures w14:val="none"/>
        </w:rPr>
        <w:t xml:space="preserve">, E-mail: </w:t>
      </w:r>
      <w:r w:rsidR="00EF5628">
        <w:rPr>
          <w:rFonts w:ascii="Times New Roman" w:eastAsia="Times New Roman" w:hAnsi="Times New Roman" w:cs="Times New Roman"/>
          <w:color w:val="0000FF"/>
          <w:kern w:val="0"/>
          <w:u w:val="single"/>
          <w14:ligatures w14:val="none"/>
        </w:rPr>
        <w:t>DIBC.Contracts@ati.org</w:t>
      </w:r>
      <w:r w:rsidRPr="00426C69">
        <w:rPr>
          <w:rFonts w:ascii="Times New Roman" w:eastAsia="Times New Roman" w:hAnsi="Times New Roman" w:cs="Times New Roman"/>
          <w:kern w:val="0"/>
          <w14:ligatures w14:val="none"/>
        </w:rPr>
        <w:t xml:space="preserve"> until the submission date.</w:t>
      </w:r>
    </w:p>
    <w:p w14:paraId="146111C9" w14:textId="02F51C1F" w:rsidR="00426C69" w:rsidRPr="00426C69" w:rsidRDefault="00426C69" w:rsidP="00426C69">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 xml:space="preserve">2.2 </w:t>
      </w:r>
      <w:r w:rsidR="00073182">
        <w:rPr>
          <w:rFonts w:ascii="Times New Roman" w:eastAsia="Times New Roman" w:hAnsi="Times New Roman" w:cs="Times New Roman"/>
          <w:b/>
          <w:bCs/>
          <w:kern w:val="0"/>
          <w14:ligatures w14:val="none"/>
        </w:rPr>
        <w:t>AMP</w:t>
      </w:r>
      <w:r w:rsidR="00073182" w:rsidRPr="00426C69">
        <w:rPr>
          <w:rFonts w:ascii="Times New Roman" w:eastAsia="Times New Roman" w:hAnsi="Times New Roman" w:cs="Times New Roman"/>
          <w:b/>
          <w:bCs/>
          <w:kern w:val="0"/>
          <w14:ligatures w14:val="none"/>
        </w:rPr>
        <w:t xml:space="preserve"> </w:t>
      </w:r>
      <w:r w:rsidRPr="00426C69">
        <w:rPr>
          <w:rFonts w:ascii="Times New Roman" w:eastAsia="Times New Roman" w:hAnsi="Times New Roman" w:cs="Times New Roman"/>
          <w:b/>
          <w:bCs/>
          <w:kern w:val="0"/>
          <w14:ligatures w14:val="none"/>
        </w:rPr>
        <w:t>Submission</w:t>
      </w:r>
      <w:r w:rsidRPr="00426C69">
        <w:rPr>
          <w:rFonts w:ascii="Times New Roman" w:eastAsia="Times New Roman" w:hAnsi="Times New Roman" w:cs="Times New Roman"/>
          <w:kern w:val="0"/>
          <w14:ligatures w14:val="none"/>
        </w:rPr>
        <w:br/>
        <w:t xml:space="preserve">Solution Papers shall be submitted in accordance with section 3.0 of this document, no later than, </w:t>
      </w:r>
      <w:r w:rsidR="00584486">
        <w:rPr>
          <w:rFonts w:ascii="Times New Roman" w:eastAsia="Times New Roman" w:hAnsi="Times New Roman" w:cs="Times New Roman"/>
          <w:kern w:val="0"/>
          <w14:ligatures w14:val="none"/>
        </w:rPr>
        <w:t>21 May</w:t>
      </w:r>
      <w:r w:rsidRPr="00584486">
        <w:rPr>
          <w:rFonts w:ascii="Times New Roman" w:eastAsia="Times New Roman" w:hAnsi="Times New Roman" w:cs="Times New Roman"/>
          <w:kern w:val="0"/>
          <w14:ligatures w14:val="none"/>
        </w:rPr>
        <w:t xml:space="preserve"> 2026, 12:00 ET</w:t>
      </w:r>
      <w:r w:rsidRPr="00426C69">
        <w:rPr>
          <w:rFonts w:ascii="Times New Roman" w:eastAsia="Times New Roman" w:hAnsi="Times New Roman" w:cs="Times New Roman"/>
          <w:kern w:val="0"/>
          <w14:ligatures w14:val="none"/>
        </w:rPr>
        <w:t xml:space="preserve">. Solution Papers shall be submitted by the date and time specified above using </w:t>
      </w:r>
      <w:r w:rsidR="00EF5628">
        <w:rPr>
          <w:rFonts w:ascii="Times New Roman" w:eastAsia="Times New Roman" w:hAnsi="Times New Roman" w:cs="Times New Roman"/>
          <w:kern w:val="0"/>
          <w14:ligatures w14:val="none"/>
        </w:rPr>
        <w:t>the ATI Acquisition Management Platform (AMP)</w:t>
      </w:r>
      <w:r w:rsidRPr="00426C69">
        <w:rPr>
          <w:rFonts w:ascii="Times New Roman" w:eastAsia="Times New Roman" w:hAnsi="Times New Roman" w:cs="Times New Roman"/>
          <w:kern w:val="0"/>
          <w14:ligatures w14:val="none"/>
        </w:rPr>
        <w:t>:</w:t>
      </w:r>
      <w:r w:rsidR="00EF5628">
        <w:t xml:space="preserve"> </w:t>
      </w:r>
      <w:r w:rsidR="00073182" w:rsidRPr="00073182">
        <w:t>dibc-amp.ati.org/dashboard</w:t>
      </w:r>
      <w:r w:rsidRPr="00426C69">
        <w:rPr>
          <w:rFonts w:ascii="Times New Roman" w:eastAsia="Times New Roman" w:hAnsi="Times New Roman" w:cs="Times New Roman"/>
          <w:kern w:val="0"/>
          <w14:ligatures w14:val="none"/>
        </w:rPr>
        <w:t>.</w:t>
      </w:r>
    </w:p>
    <w:p w14:paraId="6AF41718" w14:textId="60D1938C" w:rsidR="00426C69" w:rsidRPr="00426C69" w:rsidRDefault="00426C69" w:rsidP="00426C69">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kern w:val="0"/>
          <w14:ligatures w14:val="none"/>
        </w:rPr>
        <w:t xml:space="preserve">An automated </w:t>
      </w:r>
      <w:r w:rsidR="00EF5628">
        <w:rPr>
          <w:rFonts w:ascii="Times New Roman" w:eastAsia="Times New Roman" w:hAnsi="Times New Roman" w:cs="Times New Roman"/>
          <w:kern w:val="0"/>
          <w14:ligatures w14:val="none"/>
        </w:rPr>
        <w:t>AMP</w:t>
      </w:r>
      <w:r w:rsidR="00EF5628" w:rsidRPr="00426C69">
        <w:rPr>
          <w:rFonts w:ascii="Times New Roman" w:eastAsia="Times New Roman" w:hAnsi="Times New Roman" w:cs="Times New Roman"/>
          <w:kern w:val="0"/>
          <w14:ligatures w14:val="none"/>
        </w:rPr>
        <w:t xml:space="preserve"> </w:t>
      </w:r>
      <w:r w:rsidRPr="00426C69">
        <w:rPr>
          <w:rFonts w:ascii="Times New Roman" w:eastAsia="Times New Roman" w:hAnsi="Times New Roman" w:cs="Times New Roman"/>
          <w:kern w:val="0"/>
          <w14:ligatures w14:val="none"/>
        </w:rPr>
        <w:t>receipt confirmation will be provided by email. Files shall be submitted in Microsoft Office or Adobe Acrobat format and not be larger than 5MB each. ZIP files and other application formats are not acceptable. All files shall be print-capable, without a password. Filenames must contain the appropriate extension and shall not contain special characters.</w:t>
      </w:r>
    </w:p>
    <w:p w14:paraId="3126F412" w14:textId="4C2698A7" w:rsidR="00426C69" w:rsidRDefault="00426C69" w:rsidP="00426C69">
      <w:pPr>
        <w:spacing w:before="100" w:beforeAutospacing="1" w:after="100" w:afterAutospacing="1" w:line="240" w:lineRule="auto"/>
        <w:rPr>
          <w:rFonts w:ascii="Times New Roman" w:eastAsia="Times New Roman" w:hAnsi="Times New Roman" w:cs="Times New Roman"/>
          <w:b/>
          <w:bCs/>
          <w:kern w:val="0"/>
          <w14:ligatures w14:val="none"/>
        </w:rPr>
      </w:pPr>
      <w:r w:rsidRPr="00426C69">
        <w:rPr>
          <w:rFonts w:ascii="Times New Roman" w:eastAsia="Times New Roman" w:hAnsi="Times New Roman" w:cs="Times New Roman"/>
          <w:b/>
          <w:bCs/>
          <w:kern w:val="0"/>
          <w14:ligatures w14:val="none"/>
        </w:rPr>
        <w:t xml:space="preserve">3.0 SOLUTION PAPER SUBMISSION </w:t>
      </w:r>
    </w:p>
    <w:p w14:paraId="2807E2C7" w14:textId="1C192917" w:rsidR="00605B67" w:rsidRPr="00426C69" w:rsidRDefault="009623A8" w:rsidP="00426C69">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The Government understands </w:t>
      </w:r>
      <w:r w:rsidR="005D563A">
        <w:rPr>
          <w:rFonts w:ascii="Times New Roman" w:eastAsia="Times New Roman" w:hAnsi="Times New Roman" w:cs="Times New Roman"/>
          <w:kern w:val="0"/>
          <w14:ligatures w14:val="none"/>
        </w:rPr>
        <w:t>the value of a complet</w:t>
      </w:r>
      <w:r w:rsidR="00B1071C">
        <w:rPr>
          <w:rFonts w:ascii="Times New Roman" w:eastAsia="Times New Roman" w:hAnsi="Times New Roman" w:cs="Times New Roman"/>
          <w:kern w:val="0"/>
          <w14:ligatures w14:val="none"/>
        </w:rPr>
        <w:t>e</w:t>
      </w:r>
      <w:r w:rsidR="005D563A">
        <w:rPr>
          <w:rFonts w:ascii="Times New Roman" w:eastAsia="Times New Roman" w:hAnsi="Times New Roman" w:cs="Times New Roman"/>
          <w:kern w:val="0"/>
          <w14:ligatures w14:val="none"/>
        </w:rPr>
        <w:t xml:space="preserve"> solution </w:t>
      </w:r>
      <w:r w:rsidR="00B1071C">
        <w:rPr>
          <w:rFonts w:ascii="Times New Roman" w:eastAsia="Times New Roman" w:hAnsi="Times New Roman" w:cs="Times New Roman"/>
          <w:kern w:val="0"/>
          <w14:ligatures w14:val="none"/>
        </w:rPr>
        <w:t>may</w:t>
      </w:r>
      <w:r w:rsidR="003903C5">
        <w:rPr>
          <w:rFonts w:ascii="Times New Roman" w:eastAsia="Times New Roman" w:hAnsi="Times New Roman" w:cs="Times New Roman"/>
          <w:kern w:val="0"/>
          <w14:ligatures w14:val="none"/>
        </w:rPr>
        <w:t xml:space="preserve"> on occasion</w:t>
      </w:r>
      <w:r w:rsidR="00B1071C">
        <w:rPr>
          <w:rFonts w:ascii="Times New Roman" w:eastAsia="Times New Roman" w:hAnsi="Times New Roman" w:cs="Times New Roman"/>
          <w:kern w:val="0"/>
          <w14:ligatures w14:val="none"/>
        </w:rPr>
        <w:t xml:space="preserve"> exceed the stated funding limitation. </w:t>
      </w:r>
      <w:r w:rsidR="00605B67">
        <w:rPr>
          <w:rFonts w:ascii="Times New Roman" w:eastAsia="Times New Roman" w:hAnsi="Times New Roman" w:cs="Times New Roman"/>
          <w:kern w:val="0"/>
          <w14:ligatures w14:val="none"/>
        </w:rPr>
        <w:t xml:space="preserve">If </w:t>
      </w:r>
      <w:r w:rsidR="00D25253">
        <w:rPr>
          <w:rFonts w:ascii="Times New Roman" w:eastAsia="Times New Roman" w:hAnsi="Times New Roman" w:cs="Times New Roman"/>
          <w:kern w:val="0"/>
          <w14:ligatures w14:val="none"/>
        </w:rPr>
        <w:t xml:space="preserve">this occurs, then the vendor shall propose a partial solution or phase that </w:t>
      </w:r>
      <w:r w:rsidR="00581284">
        <w:rPr>
          <w:rFonts w:ascii="Times New Roman" w:eastAsia="Times New Roman" w:hAnsi="Times New Roman" w:cs="Times New Roman"/>
          <w:kern w:val="0"/>
          <w14:ligatures w14:val="none"/>
        </w:rPr>
        <w:t xml:space="preserve">can </w:t>
      </w:r>
      <w:r w:rsidR="00605B67">
        <w:rPr>
          <w:rFonts w:ascii="Times New Roman" w:eastAsia="Times New Roman" w:hAnsi="Times New Roman" w:cs="Times New Roman"/>
          <w:kern w:val="0"/>
          <w14:ligatures w14:val="none"/>
        </w:rPr>
        <w:t>be achieved with the available funding.</w:t>
      </w:r>
    </w:p>
    <w:p w14:paraId="3E6E3639" w14:textId="77777777" w:rsidR="00426C69" w:rsidRPr="00426C69" w:rsidRDefault="00426C69" w:rsidP="00426C69">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3.1 Technical Volume</w:t>
      </w:r>
      <w:r w:rsidRPr="00426C69">
        <w:rPr>
          <w:rFonts w:ascii="Times New Roman" w:eastAsia="Times New Roman" w:hAnsi="Times New Roman" w:cs="Times New Roman"/>
          <w:kern w:val="0"/>
          <w14:ligatures w14:val="none"/>
        </w:rPr>
        <w:br/>
        <w:t>Members shall submit a Solution Paper detailing their technical approach to addressing the industrial base challenges outlined in Attachment 1 (Statement of Need). The technical narrative must move beyond basic research and focus on prototype delivery, production scaling, and industrial resilience. Members must specifically address the following in their approach:</w:t>
      </w:r>
    </w:p>
    <w:p w14:paraId="252300D3" w14:textId="4A85823C" w:rsidR="00426C69" w:rsidRDefault="00426C69" w:rsidP="00426C6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Manufacturing Readiness:</w:t>
      </w:r>
      <w:r w:rsidRPr="00426C69">
        <w:rPr>
          <w:rFonts w:ascii="Times New Roman" w:eastAsia="Times New Roman" w:hAnsi="Times New Roman" w:cs="Times New Roman"/>
          <w:kern w:val="0"/>
          <w14:ligatures w14:val="none"/>
        </w:rPr>
        <w:t xml:space="preserve"> Current and projected </w:t>
      </w:r>
      <w:proofErr w:type="spellStart"/>
      <w:r w:rsidR="00D47EBB">
        <w:rPr>
          <w:rFonts w:ascii="Times New Roman" w:eastAsia="Times New Roman" w:hAnsi="Times New Roman" w:cs="Times New Roman"/>
          <w:kern w:val="0"/>
          <w14:ligatures w14:val="none"/>
        </w:rPr>
        <w:t>DoW</w:t>
      </w:r>
      <w:proofErr w:type="spellEnd"/>
      <w:r w:rsidR="00D47EBB">
        <w:rPr>
          <w:rFonts w:ascii="Times New Roman" w:eastAsia="Times New Roman" w:hAnsi="Times New Roman" w:cs="Times New Roman"/>
          <w:kern w:val="0"/>
          <w14:ligatures w14:val="none"/>
        </w:rPr>
        <w:t xml:space="preserve"> </w:t>
      </w:r>
      <w:r w:rsidRPr="00426C69">
        <w:rPr>
          <w:rFonts w:ascii="Times New Roman" w:eastAsia="Times New Roman" w:hAnsi="Times New Roman" w:cs="Times New Roman"/>
          <w:kern w:val="0"/>
          <w14:ligatures w14:val="none"/>
        </w:rPr>
        <w:t>Manufacturing Readiness Levels (MRL) of the proposed solution.</w:t>
      </w:r>
      <w:r w:rsidR="00D47EBB">
        <w:rPr>
          <w:rFonts w:ascii="Times New Roman" w:eastAsia="Times New Roman" w:hAnsi="Times New Roman" w:cs="Times New Roman"/>
          <w:kern w:val="0"/>
          <w14:ligatures w14:val="none"/>
        </w:rPr>
        <w:t xml:space="preserve">  Reference – www.dodmrl.org</w:t>
      </w:r>
    </w:p>
    <w:p w14:paraId="02E53960" w14:textId="698FCB2A" w:rsidR="00D47EBB" w:rsidRPr="00426C69" w:rsidRDefault="00D47EBB" w:rsidP="00426C6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Technology Readiness:</w:t>
      </w:r>
      <w:r>
        <w:rPr>
          <w:rFonts w:ascii="Times New Roman" w:eastAsia="Times New Roman" w:hAnsi="Times New Roman" w:cs="Times New Roman"/>
          <w:kern w:val="0"/>
          <w14:ligatures w14:val="none"/>
        </w:rPr>
        <w:t xml:space="preserve"> Current and projected Technology Readiness Levels (TRL) of the proposed solution.  Reference - </w:t>
      </w:r>
      <w:hyperlink r:id="rId12" w:history="1">
        <w:r w:rsidR="00B52A3A" w:rsidRPr="00332CA3">
          <w:rPr>
            <w:rStyle w:val="Hyperlink"/>
            <w:rFonts w:ascii="Arial" w:hAnsi="Arial" w:cs="Arial"/>
          </w:rPr>
          <w:t>https://www.cto.mil/wp-content/uploads/2025/03/TRA-Guide-Feb2025.v2-Cleared.pdf</w:t>
        </w:r>
      </w:hyperlink>
      <w:r w:rsidR="00F07F53">
        <w:rPr>
          <w:rFonts w:ascii="Arial" w:hAnsi="Arial" w:cs="Arial"/>
        </w:rPr>
        <w:t>.</w:t>
      </w:r>
      <w:r w:rsidR="00B52A3A">
        <w:rPr>
          <w:rFonts w:ascii="Arial" w:hAnsi="Arial" w:cs="Arial"/>
        </w:rPr>
        <w:t xml:space="preserve"> </w:t>
      </w:r>
    </w:p>
    <w:p w14:paraId="4AE36981" w14:textId="77777777" w:rsidR="00426C69" w:rsidRPr="00426C69" w:rsidRDefault="00426C69" w:rsidP="00426C6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Supply Chain Resilience:</w:t>
      </w:r>
      <w:r w:rsidRPr="00426C69">
        <w:rPr>
          <w:rFonts w:ascii="Times New Roman" w:eastAsia="Times New Roman" w:hAnsi="Times New Roman" w:cs="Times New Roman"/>
          <w:kern w:val="0"/>
          <w14:ligatures w14:val="none"/>
        </w:rPr>
        <w:t xml:space="preserve"> A comprehensive Supply Chain Risk Management (SCRM) strategy, including the identification of critical sub-tier suppliers, mitigation plans for single-source points of failure, and reliance on foreign sourcing (specifically entities of concern).</w:t>
      </w:r>
    </w:p>
    <w:p w14:paraId="11536550" w14:textId="4AE9067E" w:rsidR="00426C69" w:rsidRPr="00426C69" w:rsidRDefault="00426C69" w:rsidP="00426C6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Domestic Production:</w:t>
      </w:r>
      <w:r w:rsidRPr="00426C69">
        <w:rPr>
          <w:rFonts w:ascii="Times New Roman" w:eastAsia="Times New Roman" w:hAnsi="Times New Roman" w:cs="Times New Roman"/>
          <w:kern w:val="0"/>
          <w14:ligatures w14:val="none"/>
        </w:rPr>
        <w:t xml:space="preserve"> Strategies for utilizing, establishing, or scaling domestic manufacturing capabilities and tooling to meet the </w:t>
      </w:r>
      <w:proofErr w:type="spellStart"/>
      <w:r w:rsidR="001C28A3">
        <w:rPr>
          <w:rFonts w:ascii="Times New Roman" w:eastAsia="Times New Roman" w:hAnsi="Times New Roman" w:cs="Times New Roman"/>
          <w:kern w:val="0"/>
          <w14:ligatures w14:val="none"/>
        </w:rPr>
        <w:t>D</w:t>
      </w:r>
      <w:r w:rsidR="00F07F53">
        <w:rPr>
          <w:rFonts w:ascii="Times New Roman" w:eastAsia="Times New Roman" w:hAnsi="Times New Roman" w:cs="Times New Roman"/>
          <w:kern w:val="0"/>
          <w14:ligatures w14:val="none"/>
        </w:rPr>
        <w:t>o</w:t>
      </w:r>
      <w:r w:rsidR="001C28A3">
        <w:rPr>
          <w:rFonts w:ascii="Times New Roman" w:eastAsia="Times New Roman" w:hAnsi="Times New Roman" w:cs="Times New Roman"/>
          <w:kern w:val="0"/>
          <w14:ligatures w14:val="none"/>
        </w:rPr>
        <w:t>W</w:t>
      </w:r>
      <w:r w:rsidRPr="00426C69">
        <w:rPr>
          <w:rFonts w:ascii="Times New Roman" w:eastAsia="Times New Roman" w:hAnsi="Times New Roman" w:cs="Times New Roman"/>
          <w:kern w:val="0"/>
          <w14:ligatures w14:val="none"/>
        </w:rPr>
        <w:t>'s</w:t>
      </w:r>
      <w:proofErr w:type="spellEnd"/>
      <w:r w:rsidRPr="00426C69">
        <w:rPr>
          <w:rFonts w:ascii="Times New Roman" w:eastAsia="Times New Roman" w:hAnsi="Times New Roman" w:cs="Times New Roman"/>
          <w:kern w:val="0"/>
          <w14:ligatures w14:val="none"/>
        </w:rPr>
        <w:t xml:space="preserve"> capacity requirements.</w:t>
      </w:r>
    </w:p>
    <w:p w14:paraId="2286DF0C" w14:textId="3B3C0B8F" w:rsidR="0020348D" w:rsidRPr="00E56DC7" w:rsidRDefault="0020348D" w:rsidP="00426C6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Additional phases: </w:t>
      </w:r>
      <w:r w:rsidR="00B82422">
        <w:rPr>
          <w:rFonts w:ascii="Times New Roman" w:eastAsia="Times New Roman" w:hAnsi="Times New Roman" w:cs="Times New Roman"/>
          <w:kern w:val="0"/>
          <w14:ligatures w14:val="none"/>
        </w:rPr>
        <w:t xml:space="preserve">For partial solutions, include a </w:t>
      </w:r>
      <w:r w:rsidR="00B82422" w:rsidRPr="00B511F9">
        <w:rPr>
          <w:rFonts w:ascii="Times New Roman" w:eastAsia="Times New Roman" w:hAnsi="Times New Roman" w:cs="Times New Roman"/>
          <w:b/>
          <w:bCs/>
          <w:kern w:val="0"/>
          <w:u w:val="single"/>
          <w14:ligatures w14:val="none"/>
        </w:rPr>
        <w:t>summary</w:t>
      </w:r>
      <w:r w:rsidR="00B82422">
        <w:rPr>
          <w:rFonts w:ascii="Times New Roman" w:eastAsia="Times New Roman" w:hAnsi="Times New Roman" w:cs="Times New Roman"/>
          <w:kern w:val="0"/>
          <w14:ligatures w14:val="none"/>
        </w:rPr>
        <w:t xml:space="preserve"> of logical/planned next step effort(s) or prototype phase(s), including estimated schedule(s) and rough order of magnitude (ROM) costs to fully address the statement of need.</w:t>
      </w:r>
      <w:r w:rsidR="00F07F53">
        <w:rPr>
          <w:rFonts w:ascii="Times New Roman" w:eastAsia="Times New Roman" w:hAnsi="Times New Roman" w:cs="Times New Roman"/>
          <w:kern w:val="0"/>
          <w14:ligatures w14:val="none"/>
        </w:rPr>
        <w:t xml:space="preserve"> This should </w:t>
      </w:r>
      <w:r w:rsidR="005370B4">
        <w:rPr>
          <w:rFonts w:ascii="Times New Roman" w:eastAsia="Times New Roman" w:hAnsi="Times New Roman" w:cs="Times New Roman"/>
          <w:kern w:val="0"/>
          <w14:ligatures w14:val="none"/>
        </w:rPr>
        <w:t>include major prototype</w:t>
      </w:r>
      <w:r w:rsidR="00BF4485">
        <w:rPr>
          <w:rFonts w:ascii="Times New Roman" w:eastAsia="Times New Roman" w:hAnsi="Times New Roman" w:cs="Times New Roman"/>
          <w:kern w:val="0"/>
          <w14:ligatures w14:val="none"/>
        </w:rPr>
        <w:t>/phase</w:t>
      </w:r>
      <w:r w:rsidR="005370B4">
        <w:rPr>
          <w:rFonts w:ascii="Times New Roman" w:eastAsia="Times New Roman" w:hAnsi="Times New Roman" w:cs="Times New Roman"/>
          <w:kern w:val="0"/>
          <w14:ligatures w14:val="none"/>
        </w:rPr>
        <w:t xml:space="preserve"> milestones</w:t>
      </w:r>
      <w:r w:rsidR="00BF4485">
        <w:rPr>
          <w:rFonts w:ascii="Times New Roman" w:eastAsia="Times New Roman" w:hAnsi="Times New Roman" w:cs="Times New Roman"/>
          <w:kern w:val="0"/>
          <w14:ligatures w14:val="none"/>
        </w:rPr>
        <w:t xml:space="preserve"> and provide a clear goal of the final solution.</w:t>
      </w:r>
    </w:p>
    <w:p w14:paraId="476273AC" w14:textId="3338DB6B" w:rsidR="00426C69" w:rsidRPr="00426C69" w:rsidRDefault="00426C69" w:rsidP="00426C6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Transition to Production:</w:t>
      </w:r>
      <w:r w:rsidRPr="00426C69">
        <w:rPr>
          <w:rFonts w:ascii="Times New Roman" w:eastAsia="Times New Roman" w:hAnsi="Times New Roman" w:cs="Times New Roman"/>
          <w:kern w:val="0"/>
          <w14:ligatures w14:val="none"/>
        </w:rPr>
        <w:t xml:space="preserve"> A clear roadmap detailing how the prototype will transition to scalable production following successful validation.</w:t>
      </w:r>
      <w:r w:rsidR="00205672">
        <w:rPr>
          <w:rFonts w:ascii="Times New Roman" w:eastAsia="Times New Roman" w:hAnsi="Times New Roman" w:cs="Times New Roman"/>
          <w:kern w:val="0"/>
          <w14:ligatures w14:val="none"/>
        </w:rPr>
        <w:t xml:space="preserve">  </w:t>
      </w:r>
    </w:p>
    <w:p w14:paraId="26FC5D82" w14:textId="686EABA1" w:rsidR="00426C69" w:rsidRPr="00426C69" w:rsidRDefault="00426C69" w:rsidP="00426C69">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3.2 Cost and Pricing Volume</w:t>
      </w:r>
      <w:r w:rsidRPr="00426C69">
        <w:rPr>
          <w:rFonts w:ascii="Times New Roman" w:eastAsia="Times New Roman" w:hAnsi="Times New Roman" w:cs="Times New Roman"/>
          <w:kern w:val="0"/>
          <w14:ligatures w14:val="none"/>
        </w:rPr>
        <w:br/>
        <w:t>Members must submit a firm-fixed-price or expenditure-based breakdown for the prototype project. The cost</w:t>
      </w:r>
      <w:r w:rsidR="00136FA9">
        <w:rPr>
          <w:rFonts w:ascii="Times New Roman" w:eastAsia="Times New Roman" w:hAnsi="Times New Roman" w:cs="Times New Roman"/>
          <w:kern w:val="0"/>
          <w14:ligatures w14:val="none"/>
        </w:rPr>
        <w:t>/price</w:t>
      </w:r>
      <w:r w:rsidRPr="00426C69">
        <w:rPr>
          <w:rFonts w:ascii="Times New Roman" w:eastAsia="Times New Roman" w:hAnsi="Times New Roman" w:cs="Times New Roman"/>
          <w:kern w:val="0"/>
          <w14:ligatures w14:val="none"/>
        </w:rPr>
        <w:t xml:space="preserve"> volume must align with the technical milestones and include detailed estimates for labor, tooling, materials, </w:t>
      </w:r>
      <w:r w:rsidR="000E4710">
        <w:rPr>
          <w:rFonts w:ascii="Times New Roman" w:eastAsia="Times New Roman" w:hAnsi="Times New Roman" w:cs="Times New Roman"/>
          <w:kern w:val="0"/>
          <w14:ligatures w14:val="none"/>
        </w:rPr>
        <w:t xml:space="preserve">travel, </w:t>
      </w:r>
      <w:r w:rsidRPr="00426C69">
        <w:rPr>
          <w:rFonts w:ascii="Times New Roman" w:eastAsia="Times New Roman" w:hAnsi="Times New Roman" w:cs="Times New Roman"/>
          <w:kern w:val="0"/>
          <w14:ligatures w14:val="none"/>
        </w:rPr>
        <w:t>and any necessary facility modifications required to achieve the proposed manufacturing capability. (See Attachment 6 – Cost &amp; Pricing Breakdown).</w:t>
      </w:r>
    </w:p>
    <w:p w14:paraId="3A9C1DC4" w14:textId="77777777" w:rsidR="00426C69" w:rsidRPr="00426C69" w:rsidRDefault="00426C69" w:rsidP="00426C69">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4.0 EVALUATION AND SELECTION</w:t>
      </w:r>
    </w:p>
    <w:p w14:paraId="122EC45E" w14:textId="77777777" w:rsidR="00426C69" w:rsidRPr="00426C69" w:rsidRDefault="00426C69" w:rsidP="00426C69">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4.1 Evaluation Criteria</w:t>
      </w:r>
      <w:r w:rsidRPr="00426C69">
        <w:rPr>
          <w:rFonts w:ascii="Times New Roman" w:eastAsia="Times New Roman" w:hAnsi="Times New Roman" w:cs="Times New Roman"/>
          <w:kern w:val="0"/>
          <w14:ligatures w14:val="none"/>
        </w:rPr>
        <w:br/>
        <w:t>The Government will evaluate Solution Papers based on a holistic assessment of the proposed prototype’s ability to meet the DIB mission requirements. The primary evaluation factors are:</w:t>
      </w:r>
    </w:p>
    <w:p w14:paraId="27300DA9" w14:textId="77777777" w:rsidR="00426C69" w:rsidRPr="00426C69" w:rsidRDefault="00426C69" w:rsidP="00426C6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Industrial and Technical Merit:</w:t>
      </w:r>
      <w:r w:rsidRPr="00426C69">
        <w:rPr>
          <w:rFonts w:ascii="Times New Roman" w:eastAsia="Times New Roman" w:hAnsi="Times New Roman" w:cs="Times New Roman"/>
          <w:kern w:val="0"/>
          <w14:ligatures w14:val="none"/>
        </w:rPr>
        <w:t xml:space="preserve"> The feasibility, innovation, and maturity of the approach to scaling production, resolving supply chain bottlenecks, or delivering advanced manufacturing capabilities. This includes the viability of the Member's SCRM plan.</w:t>
      </w:r>
    </w:p>
    <w:p w14:paraId="7988D91E" w14:textId="77777777" w:rsidR="00426C69" w:rsidRPr="00426C69" w:rsidRDefault="00426C69" w:rsidP="00426C6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lastRenderedPageBreak/>
        <w:t>Schedule:</w:t>
      </w:r>
      <w:r w:rsidRPr="00426C69">
        <w:rPr>
          <w:rFonts w:ascii="Times New Roman" w:eastAsia="Times New Roman" w:hAnsi="Times New Roman" w:cs="Times New Roman"/>
          <w:kern w:val="0"/>
          <w14:ligatures w14:val="none"/>
        </w:rPr>
        <w:t xml:space="preserve"> The realism and feasibility of the proposed schedule to achieve critical manufacturing milestones and deliver the prototype within the required period of performance.</w:t>
      </w:r>
    </w:p>
    <w:p w14:paraId="11FE541B" w14:textId="77777777" w:rsidR="00426C69" w:rsidRPr="00426C69" w:rsidRDefault="00426C69" w:rsidP="00426C6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Cost/Price:</w:t>
      </w:r>
      <w:r w:rsidRPr="00426C69">
        <w:rPr>
          <w:rFonts w:ascii="Times New Roman" w:eastAsia="Times New Roman" w:hAnsi="Times New Roman" w:cs="Times New Roman"/>
          <w:kern w:val="0"/>
          <w14:ligatures w14:val="none"/>
        </w:rPr>
        <w:t xml:space="preserve"> The overall affordability and realism of the proposed cost relative to the technical approach and anticipated industrial base benefits.</w:t>
      </w:r>
    </w:p>
    <w:p w14:paraId="64ED3B31" w14:textId="77777777" w:rsidR="00426C69" w:rsidRDefault="00426C69" w:rsidP="00426C69">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4.2 Evaluation Ratings</w:t>
      </w:r>
      <w:r w:rsidRPr="00426C69">
        <w:rPr>
          <w:rFonts w:ascii="Times New Roman" w:eastAsia="Times New Roman" w:hAnsi="Times New Roman" w:cs="Times New Roman"/>
          <w:kern w:val="0"/>
          <w14:ligatures w14:val="none"/>
        </w:rPr>
        <w:br/>
        <w:t>The Government will assign an overall rating of "Acceptable" or "Unacceptable" based on the criteria above. Only submissions rated as "Acceptable" will be eligible for an award or placement in the DIBC Electronic Basket for future funding consideration.</w:t>
      </w:r>
    </w:p>
    <w:p w14:paraId="62171E85" w14:textId="62DEEA6E" w:rsidR="00DB1CB4" w:rsidRDefault="00DB1CB4" w:rsidP="000F120F">
      <w:pPr>
        <w:spacing w:after="0" w:line="240" w:lineRule="auto"/>
        <w:rPr>
          <w:rFonts w:ascii="Times New Roman" w:eastAsia="Times New Roman" w:hAnsi="Times New Roman" w:cs="Times New Roman"/>
          <w:b/>
          <w:bCs/>
          <w:kern w:val="0"/>
          <w14:ligatures w14:val="none"/>
        </w:rPr>
      </w:pPr>
      <w:r w:rsidRPr="000F120F">
        <w:rPr>
          <w:rFonts w:ascii="Times New Roman" w:eastAsia="Times New Roman" w:hAnsi="Times New Roman" w:cs="Times New Roman"/>
          <w:b/>
          <w:bCs/>
          <w:kern w:val="0"/>
          <w14:ligatures w14:val="none"/>
        </w:rPr>
        <w:t xml:space="preserve">4.3 Statement of </w:t>
      </w:r>
      <w:r w:rsidR="000F120F" w:rsidRPr="000F120F">
        <w:rPr>
          <w:rFonts w:ascii="Times New Roman" w:eastAsia="Times New Roman" w:hAnsi="Times New Roman" w:cs="Times New Roman"/>
          <w:b/>
          <w:bCs/>
          <w:kern w:val="0"/>
          <w14:ligatures w14:val="none"/>
        </w:rPr>
        <w:t>Objectives (SOO) and Statement of Work (SOW)</w:t>
      </w:r>
    </w:p>
    <w:p w14:paraId="1905677A" w14:textId="6962D0B6" w:rsidR="000F120F" w:rsidRPr="000F120F" w:rsidRDefault="00517A3E" w:rsidP="000F120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Government intends</w:t>
      </w:r>
      <w:r w:rsidR="00DF2959">
        <w:rPr>
          <w:rFonts w:ascii="Times New Roman" w:eastAsia="Times New Roman" w:hAnsi="Times New Roman" w:cs="Times New Roman"/>
          <w:kern w:val="0"/>
          <w14:ligatures w14:val="none"/>
        </w:rPr>
        <w:t xml:space="preserve"> to make award based on alignment between the Government and </w:t>
      </w:r>
      <w:r w:rsidR="00F421DB">
        <w:rPr>
          <w:rFonts w:ascii="Times New Roman" w:eastAsia="Times New Roman" w:hAnsi="Times New Roman" w:cs="Times New Roman"/>
          <w:kern w:val="0"/>
          <w14:ligatures w14:val="none"/>
        </w:rPr>
        <w:t>Awardee</w:t>
      </w:r>
      <w:r w:rsidR="0084065E">
        <w:rPr>
          <w:rFonts w:ascii="Times New Roman" w:eastAsia="Times New Roman" w:hAnsi="Times New Roman" w:cs="Times New Roman"/>
          <w:kern w:val="0"/>
          <w14:ligatures w14:val="none"/>
        </w:rPr>
        <w:t xml:space="preserve"> with a Statement of Objectives. </w:t>
      </w:r>
      <w:r w:rsidR="00D046F2">
        <w:rPr>
          <w:rFonts w:ascii="Times New Roman" w:eastAsia="Times New Roman" w:hAnsi="Times New Roman" w:cs="Times New Roman"/>
          <w:kern w:val="0"/>
          <w14:ligatures w14:val="none"/>
        </w:rPr>
        <w:t xml:space="preserve">When a solution is identified for potential award, the Government and the vendor shall </w:t>
      </w:r>
      <w:r w:rsidR="00897C1A">
        <w:rPr>
          <w:rFonts w:ascii="Times New Roman" w:eastAsia="Times New Roman" w:hAnsi="Times New Roman" w:cs="Times New Roman"/>
          <w:kern w:val="0"/>
          <w14:ligatures w14:val="none"/>
        </w:rPr>
        <w:t xml:space="preserve">work together to form a </w:t>
      </w:r>
      <w:r w:rsidR="00D046F2">
        <w:rPr>
          <w:rFonts w:ascii="Times New Roman" w:eastAsia="Times New Roman" w:hAnsi="Times New Roman" w:cs="Times New Roman"/>
          <w:kern w:val="0"/>
          <w14:ligatures w14:val="none"/>
        </w:rPr>
        <w:t>S</w:t>
      </w:r>
      <w:r w:rsidR="00FA545F">
        <w:rPr>
          <w:rFonts w:ascii="Times New Roman" w:eastAsia="Times New Roman" w:hAnsi="Times New Roman" w:cs="Times New Roman"/>
          <w:kern w:val="0"/>
          <w14:ligatures w14:val="none"/>
        </w:rPr>
        <w:t>OO</w:t>
      </w:r>
      <w:r w:rsidR="00D046F2">
        <w:rPr>
          <w:rFonts w:ascii="Times New Roman" w:eastAsia="Times New Roman" w:hAnsi="Times New Roman" w:cs="Times New Roman"/>
          <w:kern w:val="0"/>
          <w14:ligatures w14:val="none"/>
        </w:rPr>
        <w:t xml:space="preserve">. </w:t>
      </w:r>
      <w:r w:rsidR="00E00F5F">
        <w:rPr>
          <w:rFonts w:ascii="Times New Roman" w:eastAsia="Times New Roman" w:hAnsi="Times New Roman" w:cs="Times New Roman"/>
          <w:kern w:val="0"/>
          <w14:ligatures w14:val="none"/>
        </w:rPr>
        <w:t>If the parties are unable to come to agreement, the Government may</w:t>
      </w:r>
      <w:r w:rsidR="002A601D">
        <w:rPr>
          <w:rFonts w:ascii="Times New Roman" w:eastAsia="Times New Roman" w:hAnsi="Times New Roman" w:cs="Times New Roman"/>
          <w:kern w:val="0"/>
          <w14:ligatures w14:val="none"/>
        </w:rPr>
        <w:t xml:space="preserve"> move to another Acceptable solution. The SOO will be utilized for award. </w:t>
      </w:r>
      <w:r w:rsidR="00FA545F">
        <w:rPr>
          <w:rFonts w:ascii="Times New Roman" w:eastAsia="Times New Roman" w:hAnsi="Times New Roman" w:cs="Times New Roman"/>
          <w:kern w:val="0"/>
          <w14:ligatures w14:val="none"/>
        </w:rPr>
        <w:t>Upon</w:t>
      </w:r>
      <w:r w:rsidR="005359B7">
        <w:rPr>
          <w:rFonts w:ascii="Times New Roman" w:eastAsia="Times New Roman" w:hAnsi="Times New Roman" w:cs="Times New Roman"/>
          <w:kern w:val="0"/>
          <w14:ligatures w14:val="none"/>
        </w:rPr>
        <w:t xml:space="preserve"> execution of the</w:t>
      </w:r>
      <w:r w:rsidR="00FB35C5">
        <w:rPr>
          <w:rFonts w:ascii="Times New Roman" w:eastAsia="Times New Roman" w:hAnsi="Times New Roman" w:cs="Times New Roman"/>
          <w:kern w:val="0"/>
          <w14:ligatures w14:val="none"/>
        </w:rPr>
        <w:t xml:space="preserve"> </w:t>
      </w:r>
      <w:r w:rsidR="00FA545F">
        <w:rPr>
          <w:rFonts w:ascii="Times New Roman" w:eastAsia="Times New Roman" w:hAnsi="Times New Roman" w:cs="Times New Roman"/>
          <w:kern w:val="0"/>
          <w14:ligatures w14:val="none"/>
        </w:rPr>
        <w:t xml:space="preserve">award, the selected vendor shall </w:t>
      </w:r>
      <w:r w:rsidR="00FB35C5">
        <w:rPr>
          <w:rFonts w:ascii="Times New Roman" w:eastAsia="Times New Roman" w:hAnsi="Times New Roman" w:cs="Times New Roman"/>
          <w:kern w:val="0"/>
          <w14:ligatures w14:val="none"/>
        </w:rPr>
        <w:t xml:space="preserve">have 60 days to </w:t>
      </w:r>
      <w:r w:rsidR="00DE625E">
        <w:rPr>
          <w:rFonts w:ascii="Times New Roman" w:eastAsia="Times New Roman" w:hAnsi="Times New Roman" w:cs="Times New Roman"/>
          <w:kern w:val="0"/>
          <w14:ligatures w14:val="none"/>
        </w:rPr>
        <w:t xml:space="preserve">develop and </w:t>
      </w:r>
      <w:r w:rsidR="00FB35C5">
        <w:rPr>
          <w:rFonts w:ascii="Times New Roman" w:eastAsia="Times New Roman" w:hAnsi="Times New Roman" w:cs="Times New Roman"/>
          <w:kern w:val="0"/>
          <w14:ligatures w14:val="none"/>
        </w:rPr>
        <w:t>submit a SOW</w:t>
      </w:r>
      <w:r w:rsidR="00DE625E">
        <w:rPr>
          <w:rFonts w:ascii="Times New Roman" w:eastAsia="Times New Roman" w:hAnsi="Times New Roman" w:cs="Times New Roman"/>
          <w:kern w:val="0"/>
          <w14:ligatures w14:val="none"/>
        </w:rPr>
        <w:t>. The SOW must directly translate the objectives into work.</w:t>
      </w:r>
      <w:r w:rsidR="00D256AF">
        <w:rPr>
          <w:rFonts w:ascii="Times New Roman" w:eastAsia="Times New Roman" w:hAnsi="Times New Roman" w:cs="Times New Roman"/>
          <w:kern w:val="0"/>
          <w14:ligatures w14:val="none"/>
        </w:rPr>
        <w:t xml:space="preserve"> In addition, a Kick-off meeting will occur within the first 30 days after award. Additional details</w:t>
      </w:r>
      <w:r w:rsidR="003F0FBA">
        <w:rPr>
          <w:rFonts w:ascii="Times New Roman" w:eastAsia="Times New Roman" w:hAnsi="Times New Roman" w:cs="Times New Roman"/>
          <w:kern w:val="0"/>
          <w14:ligatures w14:val="none"/>
        </w:rPr>
        <w:t xml:space="preserve"> will be discussed and provided during pre-award</w:t>
      </w:r>
      <w:r w:rsidR="00DF6BF1">
        <w:rPr>
          <w:rFonts w:ascii="Times New Roman" w:eastAsia="Times New Roman" w:hAnsi="Times New Roman" w:cs="Times New Roman"/>
          <w:kern w:val="0"/>
          <w14:ligatures w14:val="none"/>
        </w:rPr>
        <w:t xml:space="preserve"> exchanges.</w:t>
      </w:r>
    </w:p>
    <w:p w14:paraId="7C04A728" w14:textId="77777777" w:rsidR="00426C69" w:rsidRPr="00426C69" w:rsidRDefault="00426C69" w:rsidP="00426C69">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5.0 SECURITY, DATA RIGHTS, AND EXPORT CONTROLS</w:t>
      </w:r>
    </w:p>
    <w:p w14:paraId="598D99FF" w14:textId="77777777" w:rsidR="00426C69" w:rsidRPr="00426C69" w:rsidRDefault="00426C69" w:rsidP="00426C69">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5.1 Security and CUI</w:t>
      </w:r>
      <w:r w:rsidRPr="00426C69">
        <w:rPr>
          <w:rFonts w:ascii="Times New Roman" w:eastAsia="Times New Roman" w:hAnsi="Times New Roman" w:cs="Times New Roman"/>
          <w:kern w:val="0"/>
          <w14:ligatures w14:val="none"/>
        </w:rPr>
        <w:br/>
        <w:t>Members must comply with all requirements for the safeguarding of Controlled Unclassified Information (CUI) and Covered Defense Information (CDI) in accordance with NIST SP 800-171. Prototype projects involving manufacturing schematics, supply chain vulnerabilities, or critical material formulations will likely be designated as CUI.</w:t>
      </w:r>
    </w:p>
    <w:p w14:paraId="2859BE34" w14:textId="52D31851" w:rsidR="00426C69" w:rsidRPr="00426C69" w:rsidRDefault="00426C69" w:rsidP="00426C69">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5.2 Export Control (ITAR/EAR)</w:t>
      </w:r>
      <w:r w:rsidRPr="00426C69">
        <w:rPr>
          <w:rFonts w:ascii="Times New Roman" w:eastAsia="Times New Roman" w:hAnsi="Times New Roman" w:cs="Times New Roman"/>
          <w:kern w:val="0"/>
          <w14:ligatures w14:val="none"/>
        </w:rPr>
        <w:br/>
        <w:t xml:space="preserve">Due to the nature of Defense Industrial Base prototyping, proposed solutions may involve technologies subject to the International Traffic in Arms Regulations (ITAR) or Export Administration Regulations (EAR). Members are solely responsible for ensuring compliance with all applicable export control laws and regulations prior to executing the </w:t>
      </w:r>
      <w:r w:rsidR="008B27E6">
        <w:rPr>
          <w:rFonts w:ascii="Times New Roman" w:eastAsia="Times New Roman" w:hAnsi="Times New Roman" w:cs="Times New Roman"/>
          <w:kern w:val="0"/>
          <w14:ligatures w14:val="none"/>
        </w:rPr>
        <w:t>p</w:t>
      </w:r>
      <w:r w:rsidRPr="00426C69">
        <w:rPr>
          <w:rFonts w:ascii="Times New Roman" w:eastAsia="Times New Roman" w:hAnsi="Times New Roman" w:cs="Times New Roman"/>
          <w:kern w:val="0"/>
          <w14:ligatures w14:val="none"/>
        </w:rPr>
        <w:t xml:space="preserve">rototype Project </w:t>
      </w:r>
      <w:r w:rsidR="008B27E6">
        <w:rPr>
          <w:rFonts w:ascii="Times New Roman" w:eastAsia="Times New Roman" w:hAnsi="Times New Roman" w:cs="Times New Roman"/>
          <w:kern w:val="0"/>
          <w14:ligatures w14:val="none"/>
        </w:rPr>
        <w:t>Sub-</w:t>
      </w:r>
      <w:r w:rsidRPr="00426C69">
        <w:rPr>
          <w:rFonts w:ascii="Times New Roman" w:eastAsia="Times New Roman" w:hAnsi="Times New Roman" w:cs="Times New Roman"/>
          <w:kern w:val="0"/>
          <w14:ligatures w14:val="none"/>
        </w:rPr>
        <w:t>Agreement (P</w:t>
      </w:r>
      <w:r w:rsidR="008B27E6">
        <w:rPr>
          <w:rFonts w:ascii="Times New Roman" w:eastAsia="Times New Roman" w:hAnsi="Times New Roman" w:cs="Times New Roman"/>
          <w:kern w:val="0"/>
          <w14:ligatures w14:val="none"/>
        </w:rPr>
        <w:t>S</w:t>
      </w:r>
      <w:r w:rsidRPr="00426C69">
        <w:rPr>
          <w:rFonts w:ascii="Times New Roman" w:eastAsia="Times New Roman" w:hAnsi="Times New Roman" w:cs="Times New Roman"/>
          <w:kern w:val="0"/>
          <w14:ligatures w14:val="none"/>
        </w:rPr>
        <w:t>A).</w:t>
      </w:r>
    </w:p>
    <w:p w14:paraId="15E2A051" w14:textId="3B6B20FA" w:rsidR="00426C69" w:rsidRPr="00426C69" w:rsidRDefault="00426C69" w:rsidP="00426C69">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5.3 Intellectual Property and Data Rights</w:t>
      </w:r>
      <w:r w:rsidRPr="00426C69">
        <w:rPr>
          <w:rFonts w:ascii="Times New Roman" w:eastAsia="Times New Roman" w:hAnsi="Times New Roman" w:cs="Times New Roman"/>
          <w:kern w:val="0"/>
          <w14:ligatures w14:val="none"/>
        </w:rPr>
        <w:br/>
        <w:t>The Government desires Data Rights commensurate with its investment and the need to maintain long-term industrial base resilience. Members must clearly assert any restrictions on the Government's use of technical data, computer software, or manufacturing processes in their Solution Paper.</w:t>
      </w:r>
    </w:p>
    <w:p w14:paraId="322D0B95" w14:textId="77777777" w:rsidR="00426C69" w:rsidRPr="00426C69" w:rsidRDefault="00B5573F" w:rsidP="00426C6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57A5D00">
          <v:rect id="_x0000_i1025" style="width:0;height:1.5pt" o:hralign="center" o:hrstd="t" o:hr="t" fillcolor="#a0a0a0" stroked="f"/>
        </w:pict>
      </w:r>
    </w:p>
    <w:p w14:paraId="6A62E3E6" w14:textId="48F640A0" w:rsidR="00426C69" w:rsidRPr="00426C69" w:rsidRDefault="005C7CDD" w:rsidP="00426C69">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6</w:t>
      </w:r>
      <w:r w:rsidR="00426C69" w:rsidRPr="00426C69">
        <w:rPr>
          <w:rFonts w:ascii="Times New Roman" w:eastAsia="Times New Roman" w:hAnsi="Times New Roman" w:cs="Times New Roman"/>
          <w:b/>
          <w:bCs/>
          <w:kern w:val="0"/>
          <w14:ligatures w14:val="none"/>
        </w:rPr>
        <w:t>.0 DELIVERABLES AND REPORTING</w:t>
      </w:r>
    </w:p>
    <w:p w14:paraId="6ECDE9BC" w14:textId="55E7A016" w:rsidR="00426C69" w:rsidRPr="00426C69" w:rsidRDefault="00426C69" w:rsidP="00426C69">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kern w:val="0"/>
          <w14:ligatures w14:val="none"/>
        </w:rPr>
        <w:lastRenderedPageBreak/>
        <w:t xml:space="preserve">Specific deliverables will be negotiated </w:t>
      </w:r>
      <w:r w:rsidR="007513F4">
        <w:rPr>
          <w:rFonts w:ascii="Times New Roman" w:eastAsia="Times New Roman" w:hAnsi="Times New Roman" w:cs="Times New Roman"/>
          <w:kern w:val="0"/>
          <w14:ligatures w14:val="none"/>
        </w:rPr>
        <w:t>after</w:t>
      </w:r>
      <w:r w:rsidRPr="00426C69">
        <w:rPr>
          <w:rFonts w:ascii="Times New Roman" w:eastAsia="Times New Roman" w:hAnsi="Times New Roman" w:cs="Times New Roman"/>
          <w:kern w:val="0"/>
          <w14:ligatures w14:val="none"/>
        </w:rPr>
        <w:t xml:space="preserve"> award of a </w:t>
      </w:r>
      <w:r w:rsidR="000578C5">
        <w:rPr>
          <w:rFonts w:ascii="Times New Roman" w:eastAsia="Times New Roman" w:hAnsi="Times New Roman" w:cs="Times New Roman"/>
          <w:kern w:val="0"/>
          <w14:ligatures w14:val="none"/>
        </w:rPr>
        <w:t>p</w:t>
      </w:r>
      <w:r w:rsidRPr="00426C69">
        <w:rPr>
          <w:rFonts w:ascii="Times New Roman" w:eastAsia="Times New Roman" w:hAnsi="Times New Roman" w:cs="Times New Roman"/>
          <w:kern w:val="0"/>
          <w14:ligatures w14:val="none"/>
        </w:rPr>
        <w:t xml:space="preserve">rototype Project </w:t>
      </w:r>
      <w:r w:rsidR="000578C5">
        <w:rPr>
          <w:rFonts w:ascii="Times New Roman" w:eastAsia="Times New Roman" w:hAnsi="Times New Roman" w:cs="Times New Roman"/>
          <w:kern w:val="0"/>
          <w14:ligatures w14:val="none"/>
        </w:rPr>
        <w:t>Sub-</w:t>
      </w:r>
      <w:r w:rsidRPr="00426C69">
        <w:rPr>
          <w:rFonts w:ascii="Times New Roman" w:eastAsia="Times New Roman" w:hAnsi="Times New Roman" w:cs="Times New Roman"/>
          <w:kern w:val="0"/>
          <w14:ligatures w14:val="none"/>
        </w:rPr>
        <w:t>Agreement (P</w:t>
      </w:r>
      <w:r w:rsidR="000578C5">
        <w:rPr>
          <w:rFonts w:ascii="Times New Roman" w:eastAsia="Times New Roman" w:hAnsi="Times New Roman" w:cs="Times New Roman"/>
          <w:kern w:val="0"/>
          <w14:ligatures w14:val="none"/>
        </w:rPr>
        <w:t>S</w:t>
      </w:r>
      <w:r w:rsidRPr="00426C69">
        <w:rPr>
          <w:rFonts w:ascii="Times New Roman" w:eastAsia="Times New Roman" w:hAnsi="Times New Roman" w:cs="Times New Roman"/>
          <w:kern w:val="0"/>
          <w14:ligatures w14:val="none"/>
        </w:rPr>
        <w:t xml:space="preserve">A) based on </w:t>
      </w:r>
      <w:r w:rsidR="007513F4">
        <w:rPr>
          <w:rFonts w:ascii="Times New Roman" w:eastAsia="Times New Roman" w:hAnsi="Times New Roman" w:cs="Times New Roman"/>
          <w:kern w:val="0"/>
          <w14:ligatures w14:val="none"/>
        </w:rPr>
        <w:t>a</w:t>
      </w:r>
      <w:r w:rsidR="007513F4" w:rsidRPr="00426C69">
        <w:rPr>
          <w:rFonts w:ascii="Times New Roman" w:eastAsia="Times New Roman" w:hAnsi="Times New Roman" w:cs="Times New Roman"/>
          <w:kern w:val="0"/>
          <w14:ligatures w14:val="none"/>
        </w:rPr>
        <w:t xml:space="preserve"> </w:t>
      </w:r>
      <w:r w:rsidR="007513F4">
        <w:rPr>
          <w:rFonts w:ascii="Times New Roman" w:eastAsia="Times New Roman" w:hAnsi="Times New Roman" w:cs="Times New Roman"/>
          <w:kern w:val="0"/>
          <w14:ligatures w14:val="none"/>
        </w:rPr>
        <w:t>negotiated</w:t>
      </w:r>
      <w:r w:rsidR="007513F4" w:rsidRPr="00426C69">
        <w:rPr>
          <w:rFonts w:ascii="Times New Roman" w:eastAsia="Times New Roman" w:hAnsi="Times New Roman" w:cs="Times New Roman"/>
          <w:kern w:val="0"/>
          <w14:ligatures w14:val="none"/>
        </w:rPr>
        <w:t xml:space="preserve"> </w:t>
      </w:r>
      <w:r w:rsidRPr="00426C69">
        <w:rPr>
          <w:rFonts w:ascii="Times New Roman" w:eastAsia="Times New Roman" w:hAnsi="Times New Roman" w:cs="Times New Roman"/>
          <w:kern w:val="0"/>
          <w14:ligatures w14:val="none"/>
        </w:rPr>
        <w:t>Statement of Work. However, at a minimum, all selected performers must provide:</w:t>
      </w:r>
    </w:p>
    <w:p w14:paraId="6C8CCE46" w14:textId="77777777" w:rsidR="00426C69" w:rsidRPr="00426C69" w:rsidRDefault="00426C69" w:rsidP="00426C69">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kern w:val="0"/>
          <w14:ligatures w14:val="none"/>
        </w:rPr>
        <w:t>Monthly Technical and Financial Status Reports.</w:t>
      </w:r>
    </w:p>
    <w:p w14:paraId="70D252BB" w14:textId="77777777" w:rsidR="00426C69" w:rsidRPr="00426C69" w:rsidRDefault="00426C69" w:rsidP="00426C69">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kern w:val="0"/>
          <w14:ligatures w14:val="none"/>
        </w:rPr>
        <w:t>A comprehensive Supply Chain Risk Management (SCRM) Plan.</w:t>
      </w:r>
    </w:p>
    <w:p w14:paraId="4FBCC126" w14:textId="77777777" w:rsidR="00426C69" w:rsidRPr="00426C69" w:rsidRDefault="00426C69" w:rsidP="00426C69">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kern w:val="0"/>
          <w14:ligatures w14:val="none"/>
        </w:rPr>
        <w:t>A Final Prototype Technical Report detailing MRL advancement and transition-to-production strategies.</w:t>
      </w:r>
    </w:p>
    <w:p w14:paraId="174ABA54" w14:textId="77777777" w:rsidR="00426C69" w:rsidRPr="00426C69" w:rsidRDefault="00426C69" w:rsidP="00426C69">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kern w:val="0"/>
          <w14:ligatures w14:val="none"/>
        </w:rPr>
        <w:t>Physical delivery or Government inspection of the modernized facility/prototype tooling.</w:t>
      </w:r>
    </w:p>
    <w:p w14:paraId="28DAF518" w14:textId="5878DBB8" w:rsidR="00426C69" w:rsidRPr="00426C69" w:rsidRDefault="00510480" w:rsidP="00426C69">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7</w:t>
      </w:r>
      <w:r w:rsidR="00426C69" w:rsidRPr="00426C69">
        <w:rPr>
          <w:rFonts w:ascii="Times New Roman" w:eastAsia="Times New Roman" w:hAnsi="Times New Roman" w:cs="Times New Roman"/>
          <w:b/>
          <w:bCs/>
          <w:kern w:val="0"/>
          <w14:ligatures w14:val="none"/>
        </w:rPr>
        <w:t>.0 INTELLECTUAL PROPERTY AND CLASSIFICATION</w:t>
      </w:r>
    </w:p>
    <w:p w14:paraId="72F9659E" w14:textId="0DB0A2EA" w:rsidR="00426C69" w:rsidRPr="00426C69" w:rsidRDefault="00510480" w:rsidP="00426C69">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7</w:t>
      </w:r>
      <w:r w:rsidR="00426C69" w:rsidRPr="00426C69">
        <w:rPr>
          <w:rFonts w:ascii="Times New Roman" w:eastAsia="Times New Roman" w:hAnsi="Times New Roman" w:cs="Times New Roman"/>
          <w:b/>
          <w:bCs/>
          <w:kern w:val="0"/>
          <w14:ligatures w14:val="none"/>
        </w:rPr>
        <w:t>.1 Intellectual Property (IP) and Data Rights</w:t>
      </w:r>
      <w:r w:rsidR="00426C69" w:rsidRPr="00426C69">
        <w:rPr>
          <w:rFonts w:ascii="Times New Roman" w:eastAsia="Times New Roman" w:hAnsi="Times New Roman" w:cs="Times New Roman"/>
          <w:kern w:val="0"/>
          <w14:ligatures w14:val="none"/>
        </w:rPr>
        <w:br/>
        <w:t>Because these prototype projects are funded via RDT&amp;E to establish critical national security infrastructure and address Congressional interests, the Government expects a strong return on investment regarding Intellectual Property.</w:t>
      </w:r>
    </w:p>
    <w:p w14:paraId="64BC5EAC" w14:textId="77777777" w:rsidR="00426C69" w:rsidRPr="00426C69" w:rsidRDefault="00426C69" w:rsidP="00426C69">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Minimum Requirement:</w:t>
      </w:r>
      <w:r w:rsidRPr="00426C69">
        <w:rPr>
          <w:rFonts w:ascii="Times New Roman" w:eastAsia="Times New Roman" w:hAnsi="Times New Roman" w:cs="Times New Roman"/>
          <w:kern w:val="0"/>
          <w14:ligatures w14:val="none"/>
        </w:rPr>
        <w:t xml:space="preserve"> The Government seeks </w:t>
      </w:r>
      <w:r w:rsidRPr="00426C69">
        <w:rPr>
          <w:rFonts w:ascii="Times New Roman" w:eastAsia="Times New Roman" w:hAnsi="Times New Roman" w:cs="Times New Roman"/>
          <w:b/>
          <w:bCs/>
          <w:kern w:val="0"/>
          <w14:ligatures w14:val="none"/>
        </w:rPr>
        <w:t>Government Purpose Rights (GPR)</w:t>
      </w:r>
      <w:r w:rsidRPr="00426C69">
        <w:rPr>
          <w:rFonts w:ascii="Times New Roman" w:eastAsia="Times New Roman" w:hAnsi="Times New Roman" w:cs="Times New Roman"/>
          <w:kern w:val="0"/>
          <w14:ligatures w14:val="none"/>
        </w:rPr>
        <w:t xml:space="preserve"> as a minimum for all technical data, computer software, and manufacturing processes developed under this agreement.</w:t>
      </w:r>
    </w:p>
    <w:p w14:paraId="04BEEFAF" w14:textId="77777777" w:rsidR="00426C69" w:rsidRPr="00426C69" w:rsidRDefault="00426C69" w:rsidP="00426C69">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Member Assertions:</w:t>
      </w:r>
      <w:r w:rsidRPr="00426C69">
        <w:rPr>
          <w:rFonts w:ascii="Times New Roman" w:eastAsia="Times New Roman" w:hAnsi="Times New Roman" w:cs="Times New Roman"/>
          <w:kern w:val="0"/>
          <w14:ligatures w14:val="none"/>
        </w:rPr>
        <w:t xml:space="preserve"> Members must explicitly detail any proposed restrictions on data rights in their Solution Paper. Proposals offering greater data rights to the Government will be evaluated favorably under the technical and industrial merit criteria.</w:t>
      </w:r>
    </w:p>
    <w:p w14:paraId="2BFDB4D0" w14:textId="18EBE06F" w:rsidR="00426C69" w:rsidRPr="00426C69" w:rsidRDefault="00510480" w:rsidP="00426C69">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7</w:t>
      </w:r>
      <w:r w:rsidR="00426C69" w:rsidRPr="00426C69">
        <w:rPr>
          <w:rFonts w:ascii="Times New Roman" w:eastAsia="Times New Roman" w:hAnsi="Times New Roman" w:cs="Times New Roman"/>
          <w:b/>
          <w:bCs/>
          <w:kern w:val="0"/>
          <w14:ligatures w14:val="none"/>
        </w:rPr>
        <w:t>.2 Security and Classification Limits</w:t>
      </w:r>
      <w:r w:rsidR="00426C69" w:rsidRPr="00426C69">
        <w:rPr>
          <w:rFonts w:ascii="Times New Roman" w:eastAsia="Times New Roman" w:hAnsi="Times New Roman" w:cs="Times New Roman"/>
          <w:kern w:val="0"/>
          <w14:ligatures w14:val="none"/>
        </w:rPr>
        <w:br/>
        <w:t>All work performed under these prototype projects must be conducted at the appropriate security level.</w:t>
      </w:r>
    </w:p>
    <w:p w14:paraId="3F0E57CB" w14:textId="77777777" w:rsidR="00426C69" w:rsidRPr="00426C69" w:rsidRDefault="00426C69" w:rsidP="00426C69">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Classification Ceiling:</w:t>
      </w:r>
      <w:r w:rsidRPr="00426C69">
        <w:rPr>
          <w:rFonts w:ascii="Times New Roman" w:eastAsia="Times New Roman" w:hAnsi="Times New Roman" w:cs="Times New Roman"/>
          <w:kern w:val="0"/>
          <w14:ligatures w14:val="none"/>
        </w:rPr>
        <w:t xml:space="preserve"> The maximum classification level for work generated under any of these four topics shall be </w:t>
      </w:r>
      <w:r w:rsidRPr="00426C69">
        <w:rPr>
          <w:rFonts w:ascii="Times New Roman" w:eastAsia="Times New Roman" w:hAnsi="Times New Roman" w:cs="Times New Roman"/>
          <w:b/>
          <w:bCs/>
          <w:kern w:val="0"/>
          <w14:ligatures w14:val="none"/>
        </w:rPr>
        <w:t>Secret</w:t>
      </w:r>
      <w:r w:rsidRPr="00426C69">
        <w:rPr>
          <w:rFonts w:ascii="Times New Roman" w:eastAsia="Times New Roman" w:hAnsi="Times New Roman" w:cs="Times New Roman"/>
          <w:kern w:val="0"/>
          <w14:ligatures w14:val="none"/>
        </w:rPr>
        <w:t>.</w:t>
      </w:r>
    </w:p>
    <w:p w14:paraId="244AE47C" w14:textId="1F462A66" w:rsidR="00426C69" w:rsidRPr="00426C69" w:rsidRDefault="00BC35CE" w:rsidP="00426C69">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For these requirements, </w:t>
      </w:r>
      <w:r w:rsidR="00173F7A">
        <w:rPr>
          <w:rFonts w:ascii="Times New Roman" w:eastAsia="Times New Roman" w:hAnsi="Times New Roman" w:cs="Times New Roman"/>
          <w:kern w:val="0"/>
          <w14:ligatures w14:val="none"/>
        </w:rPr>
        <w:t>m</w:t>
      </w:r>
      <w:r w:rsidR="00426C69" w:rsidRPr="00426C69">
        <w:rPr>
          <w:rFonts w:ascii="Times New Roman" w:eastAsia="Times New Roman" w:hAnsi="Times New Roman" w:cs="Times New Roman"/>
          <w:kern w:val="0"/>
          <w14:ligatures w14:val="none"/>
        </w:rPr>
        <w:t>embers must possess or be capable of obtaining the necessary facility clearances (FCL) and safeguarding capabilities for Controlled Unclassified Information (CUI)</w:t>
      </w:r>
      <w:r>
        <w:rPr>
          <w:rFonts w:ascii="Times New Roman" w:eastAsia="Times New Roman" w:hAnsi="Times New Roman" w:cs="Times New Roman"/>
          <w:kern w:val="0"/>
          <w14:ligatures w14:val="none"/>
        </w:rPr>
        <w:t xml:space="preserve">. If a member’s </w:t>
      </w:r>
      <w:r w:rsidR="00173F7A">
        <w:rPr>
          <w:rFonts w:ascii="Times New Roman" w:eastAsia="Times New Roman" w:hAnsi="Times New Roman" w:cs="Times New Roman"/>
          <w:kern w:val="0"/>
          <w14:ligatures w14:val="none"/>
        </w:rPr>
        <w:t>solution leverages</w:t>
      </w:r>
      <w:r w:rsidR="00426C69" w:rsidRPr="00426C69">
        <w:rPr>
          <w:rFonts w:ascii="Times New Roman" w:eastAsia="Times New Roman" w:hAnsi="Times New Roman" w:cs="Times New Roman"/>
          <w:kern w:val="0"/>
          <w14:ligatures w14:val="none"/>
        </w:rPr>
        <w:t xml:space="preserve"> Secret-level data</w:t>
      </w:r>
      <w:r w:rsidR="0059158E">
        <w:rPr>
          <w:rFonts w:ascii="Times New Roman" w:eastAsia="Times New Roman" w:hAnsi="Times New Roman" w:cs="Times New Roman"/>
          <w:kern w:val="0"/>
          <w14:ligatures w14:val="none"/>
        </w:rPr>
        <w:t xml:space="preserve">, the member is responsible for identifying </w:t>
      </w:r>
      <w:r w:rsidR="00DA3C03">
        <w:rPr>
          <w:rFonts w:ascii="Times New Roman" w:eastAsia="Times New Roman" w:hAnsi="Times New Roman" w:cs="Times New Roman"/>
          <w:kern w:val="0"/>
          <w14:ligatures w14:val="none"/>
        </w:rPr>
        <w:t>this within its solution and what information and sub</w:t>
      </w:r>
      <w:r w:rsidR="00695A9E">
        <w:rPr>
          <w:rFonts w:ascii="Times New Roman" w:eastAsia="Times New Roman" w:hAnsi="Times New Roman" w:cs="Times New Roman"/>
          <w:kern w:val="0"/>
          <w14:ligatures w14:val="none"/>
        </w:rPr>
        <w:t>-</w:t>
      </w:r>
      <w:r w:rsidR="00DA3C03">
        <w:rPr>
          <w:rFonts w:ascii="Times New Roman" w:eastAsia="Times New Roman" w:hAnsi="Times New Roman" w:cs="Times New Roman"/>
          <w:kern w:val="0"/>
          <w14:ligatures w14:val="none"/>
        </w:rPr>
        <w:t xml:space="preserve">vendors would be </w:t>
      </w:r>
      <w:r w:rsidR="00695A9E">
        <w:rPr>
          <w:rFonts w:ascii="Times New Roman" w:eastAsia="Times New Roman" w:hAnsi="Times New Roman" w:cs="Times New Roman"/>
          <w:kern w:val="0"/>
          <w14:ligatures w14:val="none"/>
        </w:rPr>
        <w:t xml:space="preserve">impacted. </w:t>
      </w:r>
      <w:r w:rsidR="00426C69" w:rsidRPr="00426C69">
        <w:rPr>
          <w:rFonts w:ascii="Times New Roman" w:eastAsia="Times New Roman" w:hAnsi="Times New Roman" w:cs="Times New Roman"/>
          <w:kern w:val="0"/>
          <w14:ligatures w14:val="none"/>
        </w:rPr>
        <w:t xml:space="preserve"> </w:t>
      </w:r>
    </w:p>
    <w:p w14:paraId="682C2570" w14:textId="77777777" w:rsidR="00426C69" w:rsidRPr="00426C69" w:rsidRDefault="00B5573F" w:rsidP="00426C6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24E6AB8">
          <v:rect id="_x0000_i1026" style="width:0;height:1.5pt" o:hralign="center" o:hrstd="t" o:hr="t" fillcolor="#a0a0a0" stroked="f"/>
        </w:pict>
      </w:r>
    </w:p>
    <w:p w14:paraId="447CB0A6" w14:textId="7C538E6C" w:rsidR="00426C69" w:rsidRPr="00426C69" w:rsidRDefault="00426C69" w:rsidP="00426C69">
      <w:pPr>
        <w:spacing w:before="100" w:beforeAutospacing="1" w:after="100" w:afterAutospacing="1" w:line="240" w:lineRule="auto"/>
        <w:rPr>
          <w:rFonts w:ascii="Times New Roman" w:eastAsia="Times New Roman" w:hAnsi="Times New Roman" w:cs="Times New Roman"/>
          <w:kern w:val="0"/>
          <w14:ligatures w14:val="none"/>
        </w:rPr>
      </w:pPr>
    </w:p>
    <w:p w14:paraId="3F718E7B" w14:textId="77777777" w:rsidR="00B94394" w:rsidRDefault="00B94394"/>
    <w:sectPr w:rsidR="00B943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6661"/>
    <w:multiLevelType w:val="multilevel"/>
    <w:tmpl w:val="C2B8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E269B"/>
    <w:multiLevelType w:val="multilevel"/>
    <w:tmpl w:val="7DD01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D0087A"/>
    <w:multiLevelType w:val="multilevel"/>
    <w:tmpl w:val="DE5CF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F32F5A"/>
    <w:multiLevelType w:val="multilevel"/>
    <w:tmpl w:val="BC6AD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C510C"/>
    <w:multiLevelType w:val="multilevel"/>
    <w:tmpl w:val="1D1AC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D0B96"/>
    <w:multiLevelType w:val="multilevel"/>
    <w:tmpl w:val="338C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B11B4E"/>
    <w:multiLevelType w:val="multilevel"/>
    <w:tmpl w:val="4E0C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FD4F64"/>
    <w:multiLevelType w:val="multilevel"/>
    <w:tmpl w:val="F9C4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6B1B8F"/>
    <w:multiLevelType w:val="multilevel"/>
    <w:tmpl w:val="D964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450AE5"/>
    <w:multiLevelType w:val="multilevel"/>
    <w:tmpl w:val="50B0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A13EAC"/>
    <w:multiLevelType w:val="multilevel"/>
    <w:tmpl w:val="1E10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A412FB"/>
    <w:multiLevelType w:val="multilevel"/>
    <w:tmpl w:val="CCDCD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437E5D"/>
    <w:multiLevelType w:val="multilevel"/>
    <w:tmpl w:val="0492C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5B3C52"/>
    <w:multiLevelType w:val="hybridMultilevel"/>
    <w:tmpl w:val="A3EE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EF79E7"/>
    <w:multiLevelType w:val="multilevel"/>
    <w:tmpl w:val="D98C4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9078679">
    <w:abstractNumId w:val="11"/>
  </w:num>
  <w:num w:numId="2" w16cid:durableId="395400625">
    <w:abstractNumId w:val="1"/>
  </w:num>
  <w:num w:numId="3" w16cid:durableId="303200328">
    <w:abstractNumId w:val="5"/>
  </w:num>
  <w:num w:numId="4" w16cid:durableId="575823319">
    <w:abstractNumId w:val="7"/>
  </w:num>
  <w:num w:numId="5" w16cid:durableId="994601342">
    <w:abstractNumId w:val="9"/>
  </w:num>
  <w:num w:numId="6" w16cid:durableId="961425507">
    <w:abstractNumId w:val="10"/>
  </w:num>
  <w:num w:numId="7" w16cid:durableId="34043737">
    <w:abstractNumId w:val="0"/>
  </w:num>
  <w:num w:numId="8" w16cid:durableId="487940593">
    <w:abstractNumId w:val="12"/>
  </w:num>
  <w:num w:numId="9" w16cid:durableId="136382857">
    <w:abstractNumId w:val="8"/>
  </w:num>
  <w:num w:numId="10" w16cid:durableId="561524159">
    <w:abstractNumId w:val="2"/>
  </w:num>
  <w:num w:numId="11" w16cid:durableId="1103187669">
    <w:abstractNumId w:val="6"/>
  </w:num>
  <w:num w:numId="12" w16cid:durableId="834345842">
    <w:abstractNumId w:val="3"/>
  </w:num>
  <w:num w:numId="13" w16cid:durableId="222527302">
    <w:abstractNumId w:val="4"/>
  </w:num>
  <w:num w:numId="14" w16cid:durableId="2040737638">
    <w:abstractNumId w:val="14"/>
  </w:num>
  <w:num w:numId="15" w16cid:durableId="7208339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C69"/>
    <w:rsid w:val="0000231D"/>
    <w:rsid w:val="00027FF1"/>
    <w:rsid w:val="000578C5"/>
    <w:rsid w:val="00073182"/>
    <w:rsid w:val="00074BAC"/>
    <w:rsid w:val="000A6FCC"/>
    <w:rsid w:val="000B6ED7"/>
    <w:rsid w:val="000E4710"/>
    <w:rsid w:val="000F120F"/>
    <w:rsid w:val="00103A4C"/>
    <w:rsid w:val="00130E6C"/>
    <w:rsid w:val="00136FA9"/>
    <w:rsid w:val="00142927"/>
    <w:rsid w:val="00151B38"/>
    <w:rsid w:val="00173F7A"/>
    <w:rsid w:val="001B5727"/>
    <w:rsid w:val="001C28A3"/>
    <w:rsid w:val="001D22E9"/>
    <w:rsid w:val="001E0DE3"/>
    <w:rsid w:val="0020348D"/>
    <w:rsid w:val="00205672"/>
    <w:rsid w:val="00211784"/>
    <w:rsid w:val="002149CE"/>
    <w:rsid w:val="00225B0C"/>
    <w:rsid w:val="0023365B"/>
    <w:rsid w:val="002403CC"/>
    <w:rsid w:val="002469D8"/>
    <w:rsid w:val="00277C79"/>
    <w:rsid w:val="002A601D"/>
    <w:rsid w:val="00306694"/>
    <w:rsid w:val="00360FA5"/>
    <w:rsid w:val="00370DBE"/>
    <w:rsid w:val="00370FF4"/>
    <w:rsid w:val="003903C5"/>
    <w:rsid w:val="00392903"/>
    <w:rsid w:val="003D393A"/>
    <w:rsid w:val="003E5A95"/>
    <w:rsid w:val="003F0FBA"/>
    <w:rsid w:val="00426C69"/>
    <w:rsid w:val="00432143"/>
    <w:rsid w:val="00437E85"/>
    <w:rsid w:val="00484F57"/>
    <w:rsid w:val="004A35AA"/>
    <w:rsid w:val="004B05DF"/>
    <w:rsid w:val="00510304"/>
    <w:rsid w:val="00510480"/>
    <w:rsid w:val="00517A3E"/>
    <w:rsid w:val="005359B7"/>
    <w:rsid w:val="005370B4"/>
    <w:rsid w:val="00537E72"/>
    <w:rsid w:val="00581284"/>
    <w:rsid w:val="00584486"/>
    <w:rsid w:val="0059158E"/>
    <w:rsid w:val="005C6B3A"/>
    <w:rsid w:val="005C7CDD"/>
    <w:rsid w:val="005D563A"/>
    <w:rsid w:val="005E38F4"/>
    <w:rsid w:val="00605B67"/>
    <w:rsid w:val="00624DAD"/>
    <w:rsid w:val="00695A9E"/>
    <w:rsid w:val="006A54C0"/>
    <w:rsid w:val="006B72D4"/>
    <w:rsid w:val="006E0556"/>
    <w:rsid w:val="006E411A"/>
    <w:rsid w:val="006E7A80"/>
    <w:rsid w:val="007513F4"/>
    <w:rsid w:val="007A0260"/>
    <w:rsid w:val="007E29B1"/>
    <w:rsid w:val="0084065E"/>
    <w:rsid w:val="00846977"/>
    <w:rsid w:val="00886B18"/>
    <w:rsid w:val="00897C1A"/>
    <w:rsid w:val="008B27E6"/>
    <w:rsid w:val="008B6869"/>
    <w:rsid w:val="008C6819"/>
    <w:rsid w:val="00925174"/>
    <w:rsid w:val="0093437C"/>
    <w:rsid w:val="009623A8"/>
    <w:rsid w:val="009746F8"/>
    <w:rsid w:val="0097556B"/>
    <w:rsid w:val="00992093"/>
    <w:rsid w:val="009D059F"/>
    <w:rsid w:val="00A062F5"/>
    <w:rsid w:val="00A21C2B"/>
    <w:rsid w:val="00A33E80"/>
    <w:rsid w:val="00A405AA"/>
    <w:rsid w:val="00A40808"/>
    <w:rsid w:val="00A70A30"/>
    <w:rsid w:val="00A83302"/>
    <w:rsid w:val="00A90BE7"/>
    <w:rsid w:val="00AA2729"/>
    <w:rsid w:val="00AC261A"/>
    <w:rsid w:val="00B1071C"/>
    <w:rsid w:val="00B52A3A"/>
    <w:rsid w:val="00B77BB3"/>
    <w:rsid w:val="00B82422"/>
    <w:rsid w:val="00B94394"/>
    <w:rsid w:val="00BC35CE"/>
    <w:rsid w:val="00BC4121"/>
    <w:rsid w:val="00BF4485"/>
    <w:rsid w:val="00C157FC"/>
    <w:rsid w:val="00C275C4"/>
    <w:rsid w:val="00C43F59"/>
    <w:rsid w:val="00C52573"/>
    <w:rsid w:val="00C73DEE"/>
    <w:rsid w:val="00C95E20"/>
    <w:rsid w:val="00CA3CED"/>
    <w:rsid w:val="00CC012A"/>
    <w:rsid w:val="00D046F2"/>
    <w:rsid w:val="00D1772F"/>
    <w:rsid w:val="00D25253"/>
    <w:rsid w:val="00D256AF"/>
    <w:rsid w:val="00D3033E"/>
    <w:rsid w:val="00D3308F"/>
    <w:rsid w:val="00D47EBB"/>
    <w:rsid w:val="00D937DB"/>
    <w:rsid w:val="00DA3C03"/>
    <w:rsid w:val="00DB1CB4"/>
    <w:rsid w:val="00DC0FBB"/>
    <w:rsid w:val="00DD14BC"/>
    <w:rsid w:val="00DE0F79"/>
    <w:rsid w:val="00DE625E"/>
    <w:rsid w:val="00DE6638"/>
    <w:rsid w:val="00DF2959"/>
    <w:rsid w:val="00DF6BF1"/>
    <w:rsid w:val="00E00F5F"/>
    <w:rsid w:val="00E07A5C"/>
    <w:rsid w:val="00E33F47"/>
    <w:rsid w:val="00E41355"/>
    <w:rsid w:val="00E50B10"/>
    <w:rsid w:val="00E56DC7"/>
    <w:rsid w:val="00EA1C9B"/>
    <w:rsid w:val="00ED71DD"/>
    <w:rsid w:val="00EE6DA3"/>
    <w:rsid w:val="00EF2D41"/>
    <w:rsid w:val="00EF5628"/>
    <w:rsid w:val="00EF5BDF"/>
    <w:rsid w:val="00F07F53"/>
    <w:rsid w:val="00F421DB"/>
    <w:rsid w:val="00FA545F"/>
    <w:rsid w:val="00FB35C5"/>
    <w:rsid w:val="00FC34BA"/>
    <w:rsid w:val="00FC6ECE"/>
    <w:rsid w:val="00FE4F2A"/>
    <w:rsid w:val="00FF1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B4496"/>
  <w15:chartTrackingRefBased/>
  <w15:docId w15:val="{40EBE676-5CDF-4443-B281-A35D241B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BB3"/>
  </w:style>
  <w:style w:type="paragraph" w:styleId="Heading1">
    <w:name w:val="heading 1"/>
    <w:basedOn w:val="Normal"/>
    <w:next w:val="Normal"/>
    <w:link w:val="Heading1Char"/>
    <w:uiPriority w:val="9"/>
    <w:qFormat/>
    <w:rsid w:val="00426C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6C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6C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6C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6C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6C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C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C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C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C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6C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6C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6C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6C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6C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C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C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C69"/>
    <w:rPr>
      <w:rFonts w:eastAsiaTheme="majorEastAsia" w:cstheme="majorBidi"/>
      <w:color w:val="272727" w:themeColor="text1" w:themeTint="D8"/>
    </w:rPr>
  </w:style>
  <w:style w:type="paragraph" w:styleId="Title">
    <w:name w:val="Title"/>
    <w:basedOn w:val="Normal"/>
    <w:next w:val="Normal"/>
    <w:link w:val="TitleChar"/>
    <w:uiPriority w:val="10"/>
    <w:qFormat/>
    <w:rsid w:val="00426C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C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C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C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C69"/>
    <w:pPr>
      <w:spacing w:before="160"/>
      <w:jc w:val="center"/>
    </w:pPr>
    <w:rPr>
      <w:i/>
      <w:iCs/>
      <w:color w:val="404040" w:themeColor="text1" w:themeTint="BF"/>
    </w:rPr>
  </w:style>
  <w:style w:type="character" w:customStyle="1" w:styleId="QuoteChar">
    <w:name w:val="Quote Char"/>
    <w:basedOn w:val="DefaultParagraphFont"/>
    <w:link w:val="Quote"/>
    <w:uiPriority w:val="29"/>
    <w:rsid w:val="00426C69"/>
    <w:rPr>
      <w:i/>
      <w:iCs/>
      <w:color w:val="404040" w:themeColor="text1" w:themeTint="BF"/>
    </w:rPr>
  </w:style>
  <w:style w:type="paragraph" w:styleId="ListParagraph">
    <w:name w:val="List Paragraph"/>
    <w:basedOn w:val="Normal"/>
    <w:uiPriority w:val="34"/>
    <w:qFormat/>
    <w:rsid w:val="00426C69"/>
    <w:pPr>
      <w:ind w:left="720"/>
      <w:contextualSpacing/>
    </w:pPr>
  </w:style>
  <w:style w:type="character" w:styleId="IntenseEmphasis">
    <w:name w:val="Intense Emphasis"/>
    <w:basedOn w:val="DefaultParagraphFont"/>
    <w:uiPriority w:val="21"/>
    <w:qFormat/>
    <w:rsid w:val="00426C69"/>
    <w:rPr>
      <w:i/>
      <w:iCs/>
      <w:color w:val="0F4761" w:themeColor="accent1" w:themeShade="BF"/>
    </w:rPr>
  </w:style>
  <w:style w:type="paragraph" w:styleId="IntenseQuote">
    <w:name w:val="Intense Quote"/>
    <w:basedOn w:val="Normal"/>
    <w:next w:val="Normal"/>
    <w:link w:val="IntenseQuoteChar"/>
    <w:uiPriority w:val="30"/>
    <w:qFormat/>
    <w:rsid w:val="00426C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6C69"/>
    <w:rPr>
      <w:i/>
      <w:iCs/>
      <w:color w:val="0F4761" w:themeColor="accent1" w:themeShade="BF"/>
    </w:rPr>
  </w:style>
  <w:style w:type="character" w:styleId="IntenseReference">
    <w:name w:val="Intense Reference"/>
    <w:basedOn w:val="DefaultParagraphFont"/>
    <w:uiPriority w:val="32"/>
    <w:qFormat/>
    <w:rsid w:val="00426C69"/>
    <w:rPr>
      <w:b/>
      <w:bCs/>
      <w:smallCaps/>
      <w:color w:val="0F4761" w:themeColor="accent1" w:themeShade="BF"/>
      <w:spacing w:val="5"/>
    </w:rPr>
  </w:style>
  <w:style w:type="paragraph" w:styleId="Revision">
    <w:name w:val="Revision"/>
    <w:hidden/>
    <w:uiPriority w:val="99"/>
    <w:semiHidden/>
    <w:rsid w:val="00AC261A"/>
    <w:pPr>
      <w:spacing w:after="0" w:line="240" w:lineRule="auto"/>
    </w:pPr>
  </w:style>
  <w:style w:type="character" w:styleId="CommentReference">
    <w:name w:val="annotation reference"/>
    <w:basedOn w:val="DefaultParagraphFont"/>
    <w:uiPriority w:val="99"/>
    <w:semiHidden/>
    <w:unhideWhenUsed/>
    <w:rsid w:val="00AC261A"/>
    <w:rPr>
      <w:sz w:val="16"/>
      <w:szCs w:val="16"/>
    </w:rPr>
  </w:style>
  <w:style w:type="paragraph" w:styleId="CommentText">
    <w:name w:val="annotation text"/>
    <w:basedOn w:val="Normal"/>
    <w:link w:val="CommentTextChar"/>
    <w:uiPriority w:val="99"/>
    <w:unhideWhenUsed/>
    <w:rsid w:val="00AC261A"/>
    <w:pPr>
      <w:spacing w:line="240" w:lineRule="auto"/>
    </w:pPr>
    <w:rPr>
      <w:sz w:val="20"/>
      <w:szCs w:val="20"/>
    </w:rPr>
  </w:style>
  <w:style w:type="character" w:customStyle="1" w:styleId="CommentTextChar">
    <w:name w:val="Comment Text Char"/>
    <w:basedOn w:val="DefaultParagraphFont"/>
    <w:link w:val="CommentText"/>
    <w:uiPriority w:val="99"/>
    <w:rsid w:val="00AC261A"/>
    <w:rPr>
      <w:sz w:val="20"/>
      <w:szCs w:val="20"/>
    </w:rPr>
  </w:style>
  <w:style w:type="paragraph" w:styleId="CommentSubject">
    <w:name w:val="annotation subject"/>
    <w:basedOn w:val="CommentText"/>
    <w:next w:val="CommentText"/>
    <w:link w:val="CommentSubjectChar"/>
    <w:uiPriority w:val="99"/>
    <w:semiHidden/>
    <w:unhideWhenUsed/>
    <w:rsid w:val="00AC261A"/>
    <w:rPr>
      <w:b/>
      <w:bCs/>
    </w:rPr>
  </w:style>
  <w:style w:type="character" w:customStyle="1" w:styleId="CommentSubjectChar">
    <w:name w:val="Comment Subject Char"/>
    <w:basedOn w:val="CommentTextChar"/>
    <w:link w:val="CommentSubject"/>
    <w:uiPriority w:val="99"/>
    <w:semiHidden/>
    <w:rsid w:val="00AC261A"/>
    <w:rPr>
      <w:b/>
      <w:bCs/>
      <w:sz w:val="20"/>
      <w:szCs w:val="20"/>
    </w:rPr>
  </w:style>
  <w:style w:type="character" w:styleId="Hyperlink">
    <w:name w:val="Hyperlink"/>
    <w:basedOn w:val="DefaultParagraphFont"/>
    <w:uiPriority w:val="99"/>
    <w:unhideWhenUsed/>
    <w:rsid w:val="00AC261A"/>
    <w:rPr>
      <w:color w:val="467886" w:themeColor="hyperlink"/>
      <w:u w:val="single"/>
    </w:rPr>
  </w:style>
  <w:style w:type="character" w:styleId="UnresolvedMention">
    <w:name w:val="Unresolved Mention"/>
    <w:basedOn w:val="DefaultParagraphFont"/>
    <w:uiPriority w:val="99"/>
    <w:semiHidden/>
    <w:unhideWhenUsed/>
    <w:rsid w:val="00AC261A"/>
    <w:rPr>
      <w:color w:val="605E5C"/>
      <w:shd w:val="clear" w:color="auto" w:fill="E1DFDD"/>
    </w:rPr>
  </w:style>
  <w:style w:type="character" w:styleId="FollowedHyperlink">
    <w:name w:val="FollowedHyperlink"/>
    <w:basedOn w:val="DefaultParagraphFont"/>
    <w:uiPriority w:val="99"/>
    <w:semiHidden/>
    <w:unhideWhenUsed/>
    <w:rsid w:val="00D47EB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to.mil/wp-content/uploads/2025/03/TRA-Guide-Feb2025.v2-Cleared.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google.com/url?q=mailto%3ADIBC-ati-contracts%40ati.org" TargetMode="External"/><Relationship Id="rId5" Type="http://schemas.openxmlformats.org/officeDocument/2006/relationships/customXml" Target="../customXml/item5.xml"/><Relationship Id="rId10" Type="http://schemas.openxmlformats.org/officeDocument/2006/relationships/hyperlink" Target="https://www.dibconsortium.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b1af84-85c2-4903-b66f-a8db2384d572">
      <Terms xmlns="http://schemas.microsoft.com/office/infopath/2007/PartnerControls"/>
    </lcf76f155ced4ddcb4097134ff3c332f>
    <_dlc_DocId xmlns="725e00ec-5e44-45f9-8150-2d617f1dff14">2Z7KZF7JJHQ6-1620320595-44579</_dlc_DocId>
    <_dlc_DocIdUrl xmlns="725e00ec-5e44-45f9-8150-2d617f1dff14">
      <Url>https://aticloud.sharepoint.us/sites/MIM/_layouts/15/DocIdRedir.aspx?ID=2Z7KZF7JJHQ6-1620320595-44579</Url>
      <Description>2Z7KZF7JJHQ6-1620320595-44579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0C04AD00197A4398B3030F4D98E46E" ma:contentTypeVersion="41" ma:contentTypeDescription="Create a new document." ma:contentTypeScope="" ma:versionID="69b145ea74eedb3b53a4509ddbc56dbb">
  <xsd:schema xmlns:xsd="http://www.w3.org/2001/XMLSchema" xmlns:xs="http://www.w3.org/2001/XMLSchema" xmlns:p="http://schemas.microsoft.com/office/2006/metadata/properties" xmlns:ns2="725e00ec-5e44-45f9-8150-2d617f1dff14" xmlns:ns3="107ea3ff-ebed-4698-b54c-04cca22f4541" xmlns:ns4="d6b1af84-85c2-4903-b66f-a8db2384d572" targetNamespace="http://schemas.microsoft.com/office/2006/metadata/properties" ma:root="true" ma:fieldsID="afdc1cc589399b08ae5c31579786576e" ns2:_="" ns3:_="" ns4:_="">
    <xsd:import namespace="725e00ec-5e44-45f9-8150-2d617f1dff14"/>
    <xsd:import namespace="107ea3ff-ebed-4698-b54c-04cca22f4541"/>
    <xsd:import namespace="d6b1af84-85c2-4903-b66f-a8db2384d57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e00ec-5e44-45f9-8150-2d617f1dff1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7ea3ff-ebed-4698-b54c-04cca22f4541"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b1af84-85c2-4903-b66f-a8db2384d57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60054a-f39b-401b-8042-7d2b45db6ae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7B622-F0C9-4C5B-8B9B-97D549142883}">
  <ds:schemaRefs>
    <ds:schemaRef ds:uri="http://schemas.microsoft.com/office/2006/metadata/properties"/>
    <ds:schemaRef ds:uri="http://schemas.microsoft.com/office/infopath/2007/PartnerControls"/>
    <ds:schemaRef ds:uri="d6b1af84-85c2-4903-b66f-a8db2384d572"/>
    <ds:schemaRef ds:uri="725e00ec-5e44-45f9-8150-2d617f1dff14"/>
  </ds:schemaRefs>
</ds:datastoreItem>
</file>

<file path=customXml/itemProps2.xml><?xml version="1.0" encoding="utf-8"?>
<ds:datastoreItem xmlns:ds="http://schemas.openxmlformats.org/officeDocument/2006/customXml" ds:itemID="{EBAA88F0-11A4-453C-9EA2-4857B9DEE19B}">
  <ds:schemaRefs>
    <ds:schemaRef ds:uri="http://schemas.microsoft.com/sharepoint/events"/>
  </ds:schemaRefs>
</ds:datastoreItem>
</file>

<file path=customXml/itemProps3.xml><?xml version="1.0" encoding="utf-8"?>
<ds:datastoreItem xmlns:ds="http://schemas.openxmlformats.org/officeDocument/2006/customXml" ds:itemID="{BC8933FF-E0CF-4F4C-8BA7-E00C2E22DEE3}">
  <ds:schemaRefs>
    <ds:schemaRef ds:uri="http://schemas.microsoft.com/sharepoint/v3/contenttype/forms"/>
  </ds:schemaRefs>
</ds:datastoreItem>
</file>

<file path=customXml/itemProps4.xml><?xml version="1.0" encoding="utf-8"?>
<ds:datastoreItem xmlns:ds="http://schemas.openxmlformats.org/officeDocument/2006/customXml" ds:itemID="{35E51769-BD1E-42D4-AE4A-02DB5A960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e00ec-5e44-45f9-8150-2d617f1dff14"/>
    <ds:schemaRef ds:uri="107ea3ff-ebed-4698-b54c-04cca22f4541"/>
    <ds:schemaRef ds:uri="d6b1af84-85c2-4903-b66f-a8db2384d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59F073-7512-4DF9-9200-A8953C1C8B66}">
  <ds:schemaRefs>
    <ds:schemaRef ds:uri="http://schemas.openxmlformats.org/officeDocument/2006/bibliography"/>
  </ds:schemaRefs>
</ds:datastoreItem>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1999</Words>
  <Characters>11399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Brantley, Christina L CIV OSD OUSD A-S (USA)</dc:creator>
  <cp:keywords/>
  <dc:description/>
  <cp:lastModifiedBy>Gray, Jacqueline</cp:lastModifiedBy>
  <cp:revision>7</cp:revision>
  <dcterms:created xsi:type="dcterms:W3CDTF">2026-05-06T18:53:00Z</dcterms:created>
  <dcterms:modified xsi:type="dcterms:W3CDTF">2026-05-06T19:56:00Z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0x010100DD0C04AD00197A4398B3030F4D98E46E</vt:lpwstr>
  </property>
  <property fmtid="{D5CDD505-2E9C-101B-9397-08002B2CF9AE}" pid="3" name="_dlc_DocIdItemGuid">
    <vt:lpwstr>03cb946b-1921-4934-9f44-7e9fb9182ab4</vt:lpwstr>
  </property>
  <property fmtid="{D5CDD505-2E9C-101B-9397-08002B2CF9AE}" pid="4" name="MediaServiceImageTags">
    <vt:lpwstr/>
  </property>
  <property fmtid="{D5CDD505-2E9C-101B-9397-08002B2CF9AE}" pid="5" name="TaxCatchAll">
    <vt:lpwstr/>
  </property>
</Properties>
</file>